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、资质证书、</w:t>
      </w:r>
      <w:r>
        <w:rPr>
          <w:rFonts w:ascii="宋体" w:hAnsi="宋体" w:eastAsia="宋体" w:cs="宋体"/>
          <w:spacing w:val="-1"/>
          <w:sz w:val="28"/>
          <w:szCs w:val="28"/>
        </w:rPr>
        <w:t>安全生产许可证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14046039"/>
      <w:bookmarkStart w:id="1" w:name="_Toc106888376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138837744"/>
      <w:bookmarkStart w:id="6" w:name="_Toc469749018"/>
      <w:bookmarkStart w:id="7" w:name="_Toc528251789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531"/>
        <w:gridCol w:w="1950"/>
        <w:gridCol w:w="641"/>
        <w:gridCol w:w="761"/>
        <w:gridCol w:w="1210"/>
        <w:gridCol w:w="1271"/>
        <w:gridCol w:w="1478"/>
      </w:tblGrid>
      <w:tr w14:paraId="1C0B89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461B25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369E0E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442672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248F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479B0A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F8B853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FCB59A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8552D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45AE2A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28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526C1C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3491AEA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3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58B6F0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17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A4D9D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会昌县戏剧小镇戏剧乐器店装饰装修工程</w:t>
            </w:r>
          </w:p>
        </w:tc>
        <w:tc>
          <w:tcPr>
            <w:tcW w:w="385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9F37544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45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5D15D0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72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DD5BA10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8%</w:t>
            </w:r>
          </w:p>
        </w:tc>
        <w:tc>
          <w:tcPr>
            <w:tcW w:w="76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8A044C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886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4A9FAD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4DE3D1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1778" w:type="pct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26A22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CB7208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合计 (元)</w:t>
            </w:r>
          </w:p>
        </w:tc>
        <w:tc>
          <w:tcPr>
            <w:tcW w:w="3221" w:type="pct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B15A4C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3B3CA2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64B4FBC6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10"/>
        <w:tblW w:w="12936" w:type="dxa"/>
        <w:tblInd w:w="7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827"/>
        <w:gridCol w:w="3028"/>
        <w:gridCol w:w="998"/>
        <w:gridCol w:w="1185"/>
        <w:gridCol w:w="1882"/>
        <w:gridCol w:w="1978"/>
        <w:gridCol w:w="2293"/>
      </w:tblGrid>
      <w:tr w14:paraId="5D0482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12936" w:type="dxa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7F041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8"/>
                <w:szCs w:val="48"/>
                <w:lang w:eastAsia="zh-CN"/>
              </w:rPr>
              <w:t>报价表</w:t>
            </w:r>
          </w:p>
        </w:tc>
      </w:tr>
      <w:tr w14:paraId="1620A8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CDE3C4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品目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05A3D3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BFE32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654ABD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F1E3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F7208D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下浮率（%）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5F409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响应下浮率（%）</w:t>
            </w: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1F15AC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7FEE0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74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90336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3B7237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一</w:t>
            </w:r>
          </w:p>
        </w:tc>
        <w:tc>
          <w:tcPr>
            <w:tcW w:w="827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A09C9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302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A694C7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会昌县戏剧小镇戏剧乐器店装饰装修工程</w:t>
            </w:r>
          </w:p>
        </w:tc>
        <w:tc>
          <w:tcPr>
            <w:tcW w:w="99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269292F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45AFA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bookmarkStart w:id="9" w:name="_GoBack"/>
            <w:bookmarkEnd w:id="9"/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项</w:t>
            </w:r>
          </w:p>
        </w:tc>
        <w:tc>
          <w:tcPr>
            <w:tcW w:w="1882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99BEA5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8%</w:t>
            </w:r>
          </w:p>
        </w:tc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51BA6F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293" w:type="dxa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F49218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3CFAF3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460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5AF3ADD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74C41169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合计 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：</w:t>
            </w:r>
          </w:p>
        </w:tc>
        <w:tc>
          <w:tcPr>
            <w:tcW w:w="833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3E2A9467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1E3A10F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大写：</w:t>
            </w:r>
          </w:p>
        </w:tc>
      </w:tr>
    </w:tbl>
    <w:p w14:paraId="350AF561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70C162D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FD11A6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37D82E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044959A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ADF5816"/>
    <w:rsid w:val="2D96292F"/>
    <w:rsid w:val="2EC90453"/>
    <w:rsid w:val="34304DFB"/>
    <w:rsid w:val="44AB770F"/>
    <w:rsid w:val="481676A3"/>
    <w:rsid w:val="4C194668"/>
    <w:rsid w:val="514532B0"/>
    <w:rsid w:val="59306989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901</Words>
  <Characters>941</Characters>
  <Lines>0</Lines>
  <Paragraphs>0</Paragraphs>
  <TotalTime>0</TotalTime>
  <ScaleCrop>false</ScaleCrop>
  <LinksUpToDate>false</LinksUpToDate>
  <CharactersWithSpaces>1182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2024-09-23T03:32:24Z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D969D76C671A4DB4A0B787B12E5C48A0_13</vt:lpwstr>
  </property>
</Properties>
</file>