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bookmarkStart w:id="9" w:name="_GoBack"/>
      <w:bookmarkEnd w:id="9"/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安全生产许可证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474135236"/>
      <w:bookmarkStart w:id="6" w:name="_Toc528251789"/>
      <w:bookmarkStart w:id="7" w:name="_Toc138837744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5"/>
        <w:tblW w:w="91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2357"/>
        <w:gridCol w:w="3030"/>
        <w:gridCol w:w="790"/>
        <w:gridCol w:w="1236"/>
        <w:gridCol w:w="12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波形梁钢护栏（GR-B-2E）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包含所有主材及辅材、安装、运输费、税费等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波形梁钢护栏（GR-B-2C）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包含所有主材及辅材、安装、运输费、税费等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161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5"/>
        <w:tblW w:w="138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082"/>
        <w:gridCol w:w="3961"/>
        <w:gridCol w:w="1034"/>
        <w:gridCol w:w="1616"/>
        <w:gridCol w:w="1602"/>
        <w:gridCol w:w="1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89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89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波形梁钢护栏（GR-B-2E）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包含所有主材及辅材、安装、运输费、税费等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波形梁钢护栏（GR-B-2C）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包含所有主材及辅材、安装、运输费、税费等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8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8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20E30F43"/>
    <w:rsid w:val="2D96292F"/>
    <w:rsid w:val="2EC90453"/>
    <w:rsid w:val="35F8173C"/>
    <w:rsid w:val="3E7C6405"/>
    <w:rsid w:val="44AB770F"/>
    <w:rsid w:val="49CF37C6"/>
    <w:rsid w:val="5AAE0CFA"/>
    <w:rsid w:val="6E7A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977</Words>
  <Characters>1051</Characters>
  <Lines>0</Lines>
  <Paragraphs>0</Paragraphs>
  <TotalTime>0</TotalTime>
  <ScaleCrop>false</ScaleCrop>
  <LinksUpToDate>false</LinksUpToDate>
  <CharactersWithSpaces>1361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Alex</cp:lastModifiedBy>
  <dcterms:modified xsi:type="dcterms:W3CDTF">2024-06-19T11:04:50Z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86DF636C3E534AA5814ABA9B8CB16C72_11</vt:lpwstr>
  </property>
</Properties>
</file>