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138837744"/>
      <w:bookmarkStart w:id="6" w:name="_Toc469749018"/>
      <w:bookmarkStart w:id="7" w:name="_Toc423337575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报价表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979"/>
        <w:gridCol w:w="1107"/>
        <w:gridCol w:w="556"/>
        <w:gridCol w:w="1116"/>
        <w:gridCol w:w="1116"/>
        <w:gridCol w:w="2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  <w:t>工程名称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eastAsia="zh-CN"/>
              </w:rPr>
              <w:t>暂定工程量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  <w:t>规格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eastAsia="zh-CN"/>
              </w:rPr>
              <w:t>单位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  <w:t>单价（元）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  <w:t>金额（元）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LED灯头更换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100W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盏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交流接触器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80A 220V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控制器更换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220v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空气开关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电缆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3*4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电缆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732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5*16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套管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380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碳塑波纹套线管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线管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280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50PVC套线管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线缆预埋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591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拆开人行道、布置套管和线缆及人行道恢复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配电箱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铁皮防水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路灯、线缆检修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1000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  <w:lang w:val="en-US" w:eastAsia="zh-CN"/>
              </w:rPr>
              <w:t>合计金额：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  <w:u w:val="none"/>
                <w:lang w:val="en-US" w:eastAsia="zh-CN"/>
              </w:rPr>
              <w:t>元含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  <w:u w:val="single"/>
                <w:lang w:val="en-US" w:eastAsia="zh-CN"/>
              </w:rPr>
              <w:t xml:space="preserve">   %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  <w:u w:val="none"/>
                <w:lang w:val="en-US" w:eastAsia="zh-CN"/>
              </w:rPr>
              <w:t>增值税专票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15E28B4"/>
    <w:rsid w:val="15616525"/>
    <w:rsid w:val="19385229"/>
    <w:rsid w:val="1C5639D7"/>
    <w:rsid w:val="2D96292F"/>
    <w:rsid w:val="44AB770F"/>
    <w:rsid w:val="5D2D4AEA"/>
    <w:rsid w:val="6C22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838</Words>
  <Characters>908</Characters>
  <Lines>0</Lines>
  <Paragraphs>0</Paragraphs>
  <TotalTime>33</TotalTime>
  <ScaleCrop>false</ScaleCrop>
  <LinksUpToDate>false</LinksUpToDate>
  <CharactersWithSpaces>1146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cp:lastPrinted>2024-06-03T03:12:25Z</cp:lastPrinted>
  <dcterms:modified xsi:type="dcterms:W3CDTF">2024-06-04T07:11:11Z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38740ABA4F484648ABED8C8A19E3C890_13</vt:lpwstr>
  </property>
</Properties>
</file>