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会昌县医疗能级提升项目（会昌县原人民医院改造提升项目）需采购工程资料委托服务，</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联系人：胡先生   联系电话：15970996995。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报价截止时间为2024年5月12日17时。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一、项目概况：</w:t>
      </w:r>
    </w:p>
    <w:p>
      <w:pPr>
        <w:pStyle w:val="10"/>
        <w:ind w:left="0" w:leftChars="0"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会昌县医疗能级提升项目（会昌县原人民医院改造提升项目）:总建筑面积37183平方米。项目按二甲医院装修改造，改造面积33183平方米，主要包括门诊楼等4栋建筑在内的外立面改造、室内装修改造;新建发热门诊等4000平方米，以及完善市政配套设施和购置相关设备。</w:t>
      </w:r>
    </w:p>
    <w:p>
      <w:pPr>
        <w:pStyle w:val="10"/>
        <w:ind w:left="0" w:leftChars="0" w:firstLine="560" w:firstLineChars="200"/>
        <w:rPr>
          <w:rFonts w:hint="eastAsia" w:ascii="宋体" w:hAnsi="宋体" w:cs="宋体"/>
          <w:sz w:val="28"/>
          <w:szCs w:val="28"/>
        </w:rPr>
      </w:pPr>
      <w:r>
        <w:rPr>
          <w:rFonts w:hint="eastAsia" w:ascii="黑体" w:hAnsi="黑体" w:eastAsia="黑体" w:cs="黑体"/>
          <w:sz w:val="28"/>
          <w:szCs w:val="28"/>
          <w:lang w:val="en-US" w:eastAsia="zh-CN"/>
        </w:rPr>
        <w:t>二、</w:t>
      </w:r>
      <w:r>
        <w:rPr>
          <w:rFonts w:hint="eastAsia" w:ascii="黑体" w:hAnsi="黑体" w:eastAsia="黑体" w:cs="黑体"/>
          <w:kern w:val="2"/>
          <w:sz w:val="28"/>
          <w:szCs w:val="28"/>
          <w:lang w:val="en-US" w:eastAsia="zh-CN" w:bidi="ar-SA"/>
        </w:rPr>
        <w:t>承包内容：</w:t>
      </w:r>
    </w:p>
    <w:p>
      <w:pPr>
        <w:spacing w:line="360" w:lineRule="auto"/>
        <w:ind w:firstLine="280" w:firstLineChars="100"/>
        <w:rPr>
          <w:rFonts w:hint="eastAsia" w:ascii="宋体" w:hAnsi="宋体" w:cs="宋体"/>
          <w:sz w:val="28"/>
          <w:szCs w:val="28"/>
        </w:rPr>
      </w:pPr>
      <w:r>
        <w:rPr>
          <w:rFonts w:hint="eastAsia" w:ascii="宋体" w:hAnsi="宋体" w:cs="宋体"/>
          <w:sz w:val="28"/>
          <w:szCs w:val="28"/>
          <w:lang w:val="en-US" w:eastAsia="zh-CN"/>
        </w:rPr>
        <w:t>1</w:t>
      </w:r>
      <w:r>
        <w:rPr>
          <w:rFonts w:hint="eastAsia" w:ascii="宋体" w:hAnsi="宋体" w:cs="宋体"/>
          <w:sz w:val="28"/>
          <w:szCs w:val="28"/>
        </w:rPr>
        <w:t>.《房屋建设工程文件归档范围》中涉及到的土建及市政全套建筑工程施工资料、安全资料的编制、收集、整理和移交档案室归档。</w:t>
      </w:r>
    </w:p>
    <w:p>
      <w:pPr>
        <w:spacing w:line="360" w:lineRule="auto"/>
        <w:ind w:firstLine="280" w:firstLineChars="100"/>
        <w:rPr>
          <w:rFonts w:hint="eastAsia" w:ascii="宋体" w:hAnsi="宋体" w:cs="宋体"/>
          <w:sz w:val="28"/>
          <w:szCs w:val="28"/>
        </w:rPr>
      </w:pPr>
      <w:r>
        <w:rPr>
          <w:rFonts w:hint="eastAsia" w:ascii="宋体" w:hAnsi="宋体" w:cs="宋体"/>
          <w:sz w:val="28"/>
          <w:szCs w:val="28"/>
          <w:lang w:val="en-US" w:eastAsia="zh-CN"/>
        </w:rPr>
        <w:t>2</w:t>
      </w:r>
      <w:r>
        <w:rPr>
          <w:rFonts w:hint="eastAsia" w:ascii="宋体" w:hAnsi="宋体" w:cs="宋体"/>
          <w:sz w:val="28"/>
          <w:szCs w:val="28"/>
        </w:rPr>
        <w:t>.办理本工程施工许可证、消防设计审查备案。</w:t>
      </w:r>
    </w:p>
    <w:p>
      <w:pPr>
        <w:spacing w:line="360" w:lineRule="auto"/>
        <w:ind w:firstLine="280" w:firstLineChars="100"/>
        <w:rPr>
          <w:rFonts w:hint="eastAsia" w:ascii="宋体" w:hAnsi="宋体" w:cs="宋体"/>
          <w:sz w:val="28"/>
          <w:szCs w:val="28"/>
        </w:rPr>
      </w:pPr>
      <w:r>
        <w:rPr>
          <w:rFonts w:hint="eastAsia" w:ascii="宋体" w:hAnsi="宋体" w:cs="宋体"/>
          <w:sz w:val="28"/>
          <w:szCs w:val="28"/>
          <w:lang w:val="en-US" w:eastAsia="zh-CN"/>
        </w:rPr>
        <w:t>3</w:t>
      </w:r>
      <w:r>
        <w:rPr>
          <w:rFonts w:hint="eastAsia" w:ascii="宋体" w:hAnsi="宋体" w:cs="宋体"/>
          <w:sz w:val="28"/>
          <w:szCs w:val="28"/>
        </w:rPr>
        <w:t>.负责本项目人防工程的分部分项及竣工验收资料的编制和签字盖章流程，并上传人防系统、工序报验、竣工备案及档案移交等工作。</w:t>
      </w:r>
    </w:p>
    <w:p>
      <w:pPr>
        <w:spacing w:line="360" w:lineRule="auto"/>
        <w:ind w:firstLine="280" w:firstLineChars="100"/>
        <w:rPr>
          <w:rFonts w:hint="eastAsia" w:ascii="宋体" w:hAnsi="宋体" w:cs="宋体"/>
          <w:sz w:val="28"/>
          <w:szCs w:val="28"/>
        </w:rPr>
      </w:pPr>
      <w:r>
        <w:rPr>
          <w:rFonts w:hint="eastAsia" w:ascii="宋体" w:hAnsi="宋体" w:cs="宋体"/>
          <w:sz w:val="28"/>
          <w:szCs w:val="28"/>
          <w:lang w:val="en-US" w:eastAsia="zh-CN"/>
        </w:rPr>
        <w:t>4</w:t>
      </w:r>
      <w:r>
        <w:rPr>
          <w:rFonts w:hint="eastAsia" w:ascii="宋体" w:hAnsi="宋体" w:cs="宋体"/>
          <w:sz w:val="28"/>
          <w:szCs w:val="28"/>
        </w:rPr>
        <w:t>.负责本工程消防验收资料的编制、收集、整理工作。</w:t>
      </w:r>
    </w:p>
    <w:p>
      <w:pPr>
        <w:spacing w:line="360" w:lineRule="auto"/>
        <w:ind w:firstLine="280" w:firstLineChars="100"/>
        <w:rPr>
          <w:rFonts w:hint="eastAsia" w:ascii="宋体" w:hAnsi="宋体" w:cs="宋体"/>
          <w:sz w:val="28"/>
          <w:szCs w:val="28"/>
        </w:rPr>
      </w:pPr>
      <w:r>
        <w:rPr>
          <w:rFonts w:hint="eastAsia" w:ascii="宋体" w:hAnsi="宋体" w:cs="宋体"/>
          <w:sz w:val="28"/>
          <w:szCs w:val="28"/>
          <w:lang w:val="en-US" w:eastAsia="zh-CN"/>
        </w:rPr>
        <w:t>5</w:t>
      </w:r>
      <w:r>
        <w:rPr>
          <w:rFonts w:hint="eastAsia" w:ascii="宋体" w:hAnsi="宋体" w:cs="宋体"/>
          <w:sz w:val="28"/>
          <w:szCs w:val="28"/>
        </w:rPr>
        <w:t>.负责各分部分项及竣工验收资料的编制和签字盖章流程、竣工备案及档案移交等工作。</w:t>
      </w:r>
    </w:p>
    <w:p>
      <w:pPr>
        <w:spacing w:line="360" w:lineRule="auto"/>
        <w:ind w:firstLine="280" w:firstLineChars="100"/>
        <w:rPr>
          <w:rFonts w:hint="eastAsia" w:ascii="宋体" w:hAnsi="宋体" w:cs="宋体"/>
          <w:sz w:val="28"/>
          <w:szCs w:val="28"/>
        </w:rPr>
      </w:pPr>
      <w:r>
        <w:rPr>
          <w:rFonts w:hint="eastAsia" w:ascii="宋体" w:hAnsi="宋体" w:cs="宋体"/>
          <w:sz w:val="28"/>
          <w:szCs w:val="28"/>
          <w:lang w:val="en-US" w:eastAsia="zh-CN"/>
        </w:rPr>
        <w:t>6</w:t>
      </w:r>
      <w:r>
        <w:rPr>
          <w:rFonts w:hint="eastAsia" w:ascii="宋体" w:hAnsi="宋体" w:cs="宋体"/>
          <w:sz w:val="28"/>
          <w:szCs w:val="28"/>
        </w:rPr>
        <w:t>.本工程建筑材料的见证送检工作，由乙方填写检测委托单、整理归档试验检测报告并做好台账、汇总和相关资料。（送检材料由甲方提供符合检测站要求的样品，主要包括：钢材、水泥、砌体、砂石的原材料试验，混凝土、砂浆的试配与强度检测等相关试验，钢筋的焊接试验等相关工作的管理）。</w:t>
      </w:r>
    </w:p>
    <w:p>
      <w:pPr>
        <w:spacing w:line="360" w:lineRule="auto"/>
        <w:ind w:firstLine="280" w:firstLineChars="100"/>
        <w:rPr>
          <w:rFonts w:hint="eastAsia" w:ascii="宋体" w:hAnsi="宋体" w:cs="宋体"/>
          <w:sz w:val="28"/>
          <w:szCs w:val="28"/>
        </w:rPr>
      </w:pPr>
      <w:r>
        <w:rPr>
          <w:rFonts w:hint="eastAsia" w:ascii="宋体" w:hAnsi="宋体" w:cs="宋体"/>
          <w:sz w:val="28"/>
          <w:szCs w:val="28"/>
          <w:lang w:val="en-US" w:eastAsia="zh-CN"/>
        </w:rPr>
        <w:t>7</w:t>
      </w:r>
      <w:r>
        <w:rPr>
          <w:rFonts w:hint="eastAsia" w:ascii="宋体" w:hAnsi="宋体" w:cs="宋体"/>
          <w:sz w:val="28"/>
          <w:szCs w:val="28"/>
        </w:rPr>
        <w:t>. 所做资料必须满足该工程申报会昌县城建档案室归档的要求。</w:t>
      </w:r>
    </w:p>
    <w:p>
      <w:pPr>
        <w:spacing w:line="360" w:lineRule="auto"/>
        <w:ind w:firstLine="600" w:firstLineChars="200"/>
        <w:rPr>
          <w:rFonts w:hint="eastAsia" w:ascii="宋体" w:hAnsi="宋体" w:cs="仿宋_GB2312"/>
          <w:sz w:val="30"/>
          <w:szCs w:val="30"/>
        </w:rPr>
      </w:pPr>
      <w:r>
        <w:rPr>
          <w:rFonts w:hint="eastAsia" w:ascii="宋体" w:hAnsi="宋体" w:cs="仿宋_GB2312"/>
          <w:sz w:val="30"/>
          <w:szCs w:val="30"/>
          <w:lang w:val="en-US" w:eastAsia="zh-CN"/>
        </w:rPr>
        <w:t>三</w:t>
      </w:r>
      <w:r>
        <w:rPr>
          <w:rFonts w:hint="eastAsia" w:ascii="宋体" w:hAnsi="宋体" w:cs="仿宋_GB2312"/>
          <w:sz w:val="30"/>
          <w:szCs w:val="30"/>
        </w:rPr>
        <w:t>、</w:t>
      </w:r>
      <w:r>
        <w:rPr>
          <w:rFonts w:hint="eastAsia" w:ascii="宋体" w:hAnsi="宋体" w:cs="仿宋_GB2312"/>
          <w:b/>
          <w:sz w:val="30"/>
          <w:szCs w:val="30"/>
        </w:rPr>
        <w:t>要求：</w:t>
      </w:r>
    </w:p>
    <w:p>
      <w:pPr>
        <w:spacing w:line="360" w:lineRule="auto"/>
        <w:ind w:firstLine="560" w:firstLineChars="200"/>
        <w:rPr>
          <w:rFonts w:hint="eastAsia" w:ascii="宋体" w:hAnsi="宋体" w:cs="仿宋"/>
          <w:sz w:val="28"/>
          <w:szCs w:val="28"/>
        </w:rPr>
      </w:pPr>
      <w:r>
        <w:rPr>
          <w:rFonts w:hint="eastAsia" w:ascii="宋体" w:hAnsi="宋体" w:cs="仿宋"/>
          <w:sz w:val="28"/>
          <w:szCs w:val="28"/>
        </w:rPr>
        <w:t>1.本工程资料合计一式贰份（申报会昌县城建档案室所需资料由乙方酌情增加），在工程未完工前，资料由乙方妥善保管。</w:t>
      </w:r>
    </w:p>
    <w:p>
      <w:pPr>
        <w:spacing w:line="360" w:lineRule="auto"/>
        <w:ind w:firstLine="560" w:firstLineChars="200"/>
        <w:rPr>
          <w:rFonts w:hint="eastAsia" w:ascii="宋体" w:hAnsi="宋体" w:cs="仿宋"/>
          <w:sz w:val="28"/>
          <w:szCs w:val="28"/>
        </w:rPr>
      </w:pPr>
      <w:r>
        <w:rPr>
          <w:rFonts w:hint="eastAsia" w:ascii="宋体" w:hAnsi="宋体" w:cs="仿宋"/>
          <w:sz w:val="28"/>
          <w:szCs w:val="28"/>
        </w:rPr>
        <w:t>2.该工程资料在本项目经相关部门联合验收备案后三个月内提交给甲方；施工过程资料须及时提交给甲方；乙方须按会昌县相关单位要求制作资料并</w:t>
      </w:r>
      <w:r>
        <w:rPr>
          <w:rFonts w:hint="eastAsia" w:ascii="宋体" w:hAnsi="宋体" w:cs="仿宋_GB2312"/>
          <w:sz w:val="30"/>
          <w:szCs w:val="30"/>
        </w:rPr>
        <w:t>移交会昌县城建档案室</w:t>
      </w:r>
      <w:r>
        <w:rPr>
          <w:rFonts w:hint="eastAsia" w:ascii="宋体" w:hAnsi="宋体" w:cs="仿宋"/>
          <w:sz w:val="28"/>
          <w:szCs w:val="28"/>
        </w:rPr>
        <w:t xml:space="preserve">备案成功。 </w:t>
      </w:r>
    </w:p>
    <w:p>
      <w:pPr>
        <w:spacing w:line="360" w:lineRule="auto"/>
        <w:ind w:firstLine="560" w:firstLineChars="200"/>
        <w:rPr>
          <w:rFonts w:hint="eastAsia" w:ascii="宋体" w:hAnsi="宋体" w:cs="仿宋"/>
          <w:sz w:val="28"/>
          <w:szCs w:val="28"/>
        </w:rPr>
      </w:pPr>
    </w:p>
    <w:p>
      <w:pPr>
        <w:spacing w:line="360" w:lineRule="auto"/>
        <w:ind w:firstLine="600" w:firstLineChars="200"/>
        <w:rPr>
          <w:rFonts w:hint="eastAsia" w:ascii="宋体" w:hAnsi="宋体" w:cs="仿宋_GB2312"/>
          <w:sz w:val="30"/>
          <w:szCs w:val="30"/>
        </w:rPr>
      </w:pPr>
      <w:r>
        <w:rPr>
          <w:rFonts w:hint="eastAsia" w:ascii="宋体" w:hAnsi="宋体" w:cs="仿宋_GB2312"/>
          <w:sz w:val="30"/>
          <w:szCs w:val="30"/>
          <w:lang w:val="en-US" w:eastAsia="zh-CN"/>
        </w:rPr>
        <w:t>四</w:t>
      </w:r>
      <w:bookmarkStart w:id="0" w:name="_GoBack"/>
      <w:bookmarkEnd w:id="0"/>
      <w:r>
        <w:rPr>
          <w:rFonts w:hint="eastAsia" w:ascii="宋体" w:hAnsi="宋体" w:cs="仿宋_GB2312"/>
          <w:sz w:val="30"/>
          <w:szCs w:val="30"/>
        </w:rPr>
        <w:t>、</w:t>
      </w:r>
      <w:r>
        <w:rPr>
          <w:rFonts w:hint="eastAsia" w:ascii="宋体" w:hAnsi="宋体" w:cs="仿宋_GB2312"/>
          <w:b/>
          <w:sz w:val="30"/>
          <w:szCs w:val="30"/>
        </w:rPr>
        <w:t>质量：</w:t>
      </w:r>
    </w:p>
    <w:p>
      <w:pPr>
        <w:spacing w:line="360" w:lineRule="auto"/>
        <w:ind w:firstLine="560" w:firstLineChars="200"/>
        <w:rPr>
          <w:rFonts w:hint="eastAsia" w:ascii="宋体" w:hAnsi="宋体" w:cs="仿宋"/>
          <w:sz w:val="28"/>
          <w:szCs w:val="28"/>
        </w:rPr>
      </w:pPr>
      <w:r>
        <w:rPr>
          <w:rFonts w:hint="eastAsia" w:ascii="宋体" w:hAnsi="宋体" w:cs="仿宋"/>
          <w:sz w:val="28"/>
          <w:szCs w:val="28"/>
        </w:rPr>
        <w:t>1.乙方须按江西省会昌县城建档案室归档要求进行资料编制。</w:t>
      </w:r>
    </w:p>
    <w:p>
      <w:pPr>
        <w:spacing w:line="360" w:lineRule="auto"/>
        <w:ind w:firstLine="560" w:firstLineChars="200"/>
        <w:rPr>
          <w:rFonts w:hint="eastAsia" w:ascii="宋体" w:hAnsi="宋体" w:cs="仿宋"/>
          <w:sz w:val="28"/>
          <w:szCs w:val="28"/>
        </w:rPr>
      </w:pPr>
      <w:r>
        <w:rPr>
          <w:rFonts w:hint="eastAsia" w:ascii="宋体" w:hAnsi="宋体" w:cs="仿宋"/>
          <w:sz w:val="28"/>
          <w:szCs w:val="28"/>
        </w:rPr>
        <w:t>2.所有编制依据和要求均需由甲方在工程开工时以书面形式通知乙方；否则本工程施工技术资料编制依据由乙方按现行国家、地方标准和要求进行资料编制。</w:t>
      </w:r>
    </w:p>
    <w:p>
      <w:pPr>
        <w:spacing w:line="360" w:lineRule="auto"/>
        <w:ind w:firstLine="560" w:firstLineChars="200"/>
        <w:rPr>
          <w:rFonts w:hint="eastAsia" w:ascii="宋体" w:hAnsi="宋体" w:cs="仿宋"/>
          <w:sz w:val="28"/>
          <w:szCs w:val="28"/>
        </w:rPr>
      </w:pPr>
      <w:r>
        <w:rPr>
          <w:rFonts w:hint="eastAsia" w:ascii="宋体" w:hAnsi="宋体" w:cs="仿宋"/>
          <w:sz w:val="28"/>
          <w:szCs w:val="28"/>
        </w:rPr>
        <w:t>3.本工程施工技术资料编制过程中，涉及的施工技术资料中所有五方责任单位为外地单位的均由甲方负责签字盖章。</w:t>
      </w:r>
    </w:p>
    <w:p>
      <w:pPr>
        <w:spacing w:line="360" w:lineRule="auto"/>
        <w:ind w:firstLine="560" w:firstLineChars="200"/>
        <w:rPr>
          <w:rFonts w:hint="eastAsia" w:ascii="宋体" w:hAnsi="宋体" w:cs="仿宋"/>
          <w:sz w:val="28"/>
          <w:szCs w:val="28"/>
        </w:rPr>
      </w:pPr>
      <w:r>
        <w:rPr>
          <w:rFonts w:hint="eastAsia" w:ascii="宋体" w:hAnsi="宋体" w:cs="仿宋"/>
          <w:sz w:val="28"/>
          <w:szCs w:val="28"/>
        </w:rPr>
        <w:t xml:space="preserve">4.本工程施工技术资料编制完成且满足甲方标准，由乙方负责移交给会昌县城建档案室（或甲方）存档。 </w:t>
      </w:r>
    </w:p>
    <w:p>
      <w:pPr>
        <w:pStyle w:val="10"/>
        <w:ind w:left="0" w:leftChars="0" w:firstLine="560" w:firstLineChars="200"/>
        <w:rPr>
          <w:rFonts w:hint="eastAsia" w:ascii="黑体" w:hAnsi="黑体" w:eastAsia="黑体" w:cs="黑体"/>
          <w:sz w:val="28"/>
          <w:szCs w:val="28"/>
          <w:lang w:val="en-US" w:eastAsia="zh-CN"/>
        </w:rPr>
      </w:pPr>
    </w:p>
    <w:p>
      <w:pPr>
        <w:pStyle w:val="10"/>
        <w:rPr>
          <w:rFonts w:hint="eastAsia" w:ascii="黑体" w:hAnsi="黑体" w:eastAsia="黑体" w:cs="黑体"/>
          <w:sz w:val="28"/>
          <w:szCs w:val="28"/>
          <w:lang w:val="en-US" w:eastAsia="zh-CN"/>
        </w:rPr>
      </w:pPr>
    </w:p>
    <w:p>
      <w:pPr>
        <w:pStyle w:val="10"/>
        <w:rPr>
          <w:rFonts w:hint="eastAsia" w:ascii="黑体" w:hAnsi="黑体" w:eastAsia="黑体" w:cs="黑体"/>
          <w:sz w:val="28"/>
          <w:szCs w:val="28"/>
          <w:lang w:val="en-US" w:eastAsia="zh-CN"/>
        </w:rPr>
      </w:pPr>
    </w:p>
    <w:p>
      <w:pPr>
        <w:pStyle w:val="10"/>
        <w:rPr>
          <w:rFonts w:hint="eastAsia" w:ascii="黑体" w:hAnsi="黑体" w:eastAsia="黑体" w:cs="黑体"/>
          <w:sz w:val="28"/>
          <w:szCs w:val="28"/>
          <w:lang w:val="en-US" w:eastAsia="zh-CN"/>
        </w:rPr>
      </w:pPr>
    </w:p>
    <w:p>
      <w:pPr>
        <w:pStyle w:val="10"/>
        <w:rPr>
          <w:rFonts w:hint="eastAsia" w:ascii="黑体" w:hAnsi="黑体" w:eastAsia="黑体" w:cs="黑体"/>
          <w:sz w:val="28"/>
          <w:szCs w:val="28"/>
          <w:lang w:val="en-US" w:eastAsia="zh-CN"/>
        </w:rPr>
      </w:pPr>
    </w:p>
    <w:p>
      <w:pPr>
        <w:pStyle w:val="1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808"/>
        <w:gridCol w:w="1131"/>
        <w:gridCol w:w="1281"/>
        <w:gridCol w:w="2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808"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3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2504"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sz w:val="21"/>
                <w:szCs w:val="21"/>
                <w:lang w:val="en-US" w:eastAsia="zh-CN"/>
              </w:rPr>
              <w:t>工程资料整理等</w:t>
            </w:r>
          </w:p>
        </w:tc>
        <w:tc>
          <w:tcPr>
            <w:tcW w:w="1254"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37183</w:t>
            </w:r>
          </w:p>
        </w:tc>
        <w:tc>
          <w:tcPr>
            <w:tcW w:w="808" w:type="dxa"/>
            <w:noWrap w:val="0"/>
            <w:vAlign w:val="center"/>
          </w:tcPr>
          <w:p>
            <w:pPr>
              <w:spacing w:line="480" w:lineRule="exact"/>
              <w:jc w:val="center"/>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w:t>
            </w:r>
          </w:p>
        </w:tc>
        <w:tc>
          <w:tcPr>
            <w:tcW w:w="1131" w:type="dxa"/>
            <w:noWrap w:val="0"/>
            <w:vAlign w:val="center"/>
          </w:tcPr>
          <w:p>
            <w:pPr>
              <w:spacing w:line="480" w:lineRule="exact"/>
              <w:jc w:val="center"/>
              <w:rPr>
                <w:rFonts w:hint="eastAsia"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2504" w:type="dxa"/>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所做资料必须满足该工程申报会昌县城建档案室归档的要求</w:t>
            </w:r>
          </w:p>
        </w:tc>
      </w:tr>
    </w:tbl>
    <w:p>
      <w:pPr>
        <w:spacing w:line="480" w:lineRule="exact"/>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1224"/>
        <w:gridCol w:w="1290"/>
        <w:gridCol w:w="180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224"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290"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804"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sz w:val="21"/>
                <w:szCs w:val="21"/>
                <w:lang w:val="en-US" w:eastAsia="zh-CN"/>
              </w:rPr>
              <w:t>工程资料整理等</w:t>
            </w:r>
          </w:p>
        </w:tc>
        <w:tc>
          <w:tcPr>
            <w:tcW w:w="1254"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37183</w:t>
            </w:r>
          </w:p>
        </w:tc>
        <w:tc>
          <w:tcPr>
            <w:tcW w:w="1224" w:type="dxa"/>
            <w:noWrap w:val="0"/>
            <w:vAlign w:val="center"/>
          </w:tcPr>
          <w:p>
            <w:pPr>
              <w:spacing w:line="480" w:lineRule="exact"/>
              <w:jc w:val="center"/>
              <w:rPr>
                <w:rFonts w:hint="default" w:ascii="黑体" w:hAnsi="黑体" w:eastAsia="黑体" w:cs="黑体"/>
                <w:sz w:val="21"/>
                <w:szCs w:val="21"/>
                <w:lang w:val="en-US" w:eastAsia="zh-CN"/>
              </w:rPr>
            </w:pPr>
            <w:r>
              <w:rPr>
                <w:rFonts w:hint="eastAsia" w:ascii="宋体" w:hAnsi="宋体" w:eastAsia="宋体" w:cs="宋体"/>
                <w:sz w:val="21"/>
                <w:szCs w:val="21"/>
                <w:lang w:val="en-US" w:eastAsia="zh-CN"/>
              </w:rPr>
              <w:t>㎡</w:t>
            </w:r>
          </w:p>
        </w:tc>
        <w:tc>
          <w:tcPr>
            <w:tcW w:w="1290" w:type="dxa"/>
            <w:noWrap w:val="0"/>
            <w:vAlign w:val="center"/>
          </w:tcPr>
          <w:p>
            <w:pPr>
              <w:spacing w:line="480" w:lineRule="exact"/>
              <w:jc w:val="center"/>
              <w:rPr>
                <w:rFonts w:hint="default" w:ascii="黑体" w:hAnsi="黑体" w:eastAsia="黑体" w:cs="黑体"/>
                <w:bCs/>
                <w:sz w:val="21"/>
                <w:szCs w:val="21"/>
                <w:lang w:val="en-US" w:eastAsia="zh-CN"/>
              </w:rPr>
            </w:pPr>
          </w:p>
        </w:tc>
        <w:tc>
          <w:tcPr>
            <w:tcW w:w="1804"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所做资料必须满足该工程申报会昌县城建档案室归档的要求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eastAsia" w:ascii="黑体" w:hAnsi="黑体" w:eastAsia="黑体" w:cs="黑体"/>
                <w:sz w:val="21"/>
                <w:szCs w:val="21"/>
                <w:lang w:val="en-US" w:eastAsia="zh-CN"/>
              </w:rPr>
            </w:pPr>
          </w:p>
        </w:tc>
        <w:tc>
          <w:tcPr>
            <w:tcW w:w="6916" w:type="dxa"/>
            <w:gridSpan w:val="5"/>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%增值税专用发票</w:t>
            </w:r>
          </w:p>
        </w:tc>
      </w:tr>
    </w:tbl>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spacing w:line="480" w:lineRule="exact"/>
        <w:ind w:firstLine="560" w:firstLineChars="200"/>
        <w:rPr>
          <w:rFonts w:hint="eastAsia" w:ascii="楷体_GB2312" w:hAnsi="楷体_GB2312" w:eastAsia="黑体" w:cs="楷体_GB2312"/>
          <w:bCs/>
          <w:sz w:val="28"/>
          <w:szCs w:val="28"/>
          <w:lang w:eastAsia="zh-CN"/>
        </w:rPr>
      </w:pPr>
    </w:p>
    <w:p>
      <w:pPr>
        <w:spacing w:line="480" w:lineRule="exact"/>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eastAsia" w:ascii="黑体" w:hAnsi="黑体" w:eastAsia="黑体" w:cs="黑体"/>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r>
        <w:rPr>
          <w:rFonts w:hint="eastAsia" w:ascii="黑体" w:hAnsi="黑体" w:eastAsia="黑体" w:cs="黑体"/>
          <w:sz w:val="28"/>
          <w:szCs w:val="28"/>
          <w:lang w:val="en-US" w:eastAsia="zh-CN"/>
        </w:rPr>
        <w:t>年    月   日</w:t>
      </w:r>
    </w:p>
    <w:p>
      <w:pPr>
        <w:bidi w:val="0"/>
        <w:jc w:val="left"/>
        <w:rPr>
          <w:rFonts w:hint="default"/>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00000000"/>
    <w:rsid w:val="01E940B6"/>
    <w:rsid w:val="093A3D20"/>
    <w:rsid w:val="123B44DB"/>
    <w:rsid w:val="1B1A3D72"/>
    <w:rsid w:val="23BE366C"/>
    <w:rsid w:val="25016986"/>
    <w:rsid w:val="26CB7B8B"/>
    <w:rsid w:val="26D03093"/>
    <w:rsid w:val="282547DB"/>
    <w:rsid w:val="2B9D28FD"/>
    <w:rsid w:val="2BDB7F3A"/>
    <w:rsid w:val="2C2179E7"/>
    <w:rsid w:val="2EC11F71"/>
    <w:rsid w:val="342F034B"/>
    <w:rsid w:val="39CD293D"/>
    <w:rsid w:val="3B0F003B"/>
    <w:rsid w:val="3D133366"/>
    <w:rsid w:val="3FD748AC"/>
    <w:rsid w:val="44337892"/>
    <w:rsid w:val="45737EAE"/>
    <w:rsid w:val="47187195"/>
    <w:rsid w:val="47C562E2"/>
    <w:rsid w:val="4A4C0961"/>
    <w:rsid w:val="4AC030C9"/>
    <w:rsid w:val="557821C2"/>
    <w:rsid w:val="574507F7"/>
    <w:rsid w:val="57671164"/>
    <w:rsid w:val="5A547995"/>
    <w:rsid w:val="5C626621"/>
    <w:rsid w:val="5FE64881"/>
    <w:rsid w:val="67A759D1"/>
    <w:rsid w:val="697D7C9D"/>
    <w:rsid w:val="69CB37D4"/>
    <w:rsid w:val="6B0609B5"/>
    <w:rsid w:val="6BE94F83"/>
    <w:rsid w:val="6D901EFF"/>
    <w:rsid w:val="6E65699A"/>
    <w:rsid w:val="72D36C77"/>
    <w:rsid w:val="7557656C"/>
    <w:rsid w:val="7B4D0916"/>
    <w:rsid w:val="7C2101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autoRedefine/>
    <w:unhideWhenUsed/>
    <w:qFormat/>
    <w:uiPriority w:val="1"/>
  </w:style>
  <w:style w:type="table" w:default="1" w:styleId="11">
    <w:name w:val="Normal Table"/>
    <w:autoRedefine/>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rPr>
      <w:rFonts w:ascii="Calibri" w:hAnsi="Calibri" w:eastAsia="仿宋"/>
      <w:sz w:val="32"/>
    </w:rPr>
  </w:style>
  <w:style w:type="paragraph" w:styleId="7">
    <w:name w:val="Body Text Indent"/>
    <w:basedOn w:val="1"/>
    <w:next w:val="6"/>
    <w:autoRedefine/>
    <w:qFormat/>
    <w:uiPriority w:val="0"/>
    <w:pPr>
      <w:spacing w:after="120"/>
      <w:ind w:left="420" w:leftChars="200"/>
    </w:pPr>
    <w:rPr>
      <w:rFonts w:eastAsia="宋体" w:cs="Times New Roman"/>
      <w:sz w:val="21"/>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2"/>
    <w:basedOn w:val="7"/>
    <w:autoRedefine/>
    <w:qFormat/>
    <w:uiPriority w:val="0"/>
    <w:pPr>
      <w:ind w:firstLine="420" w:firstLineChars="200"/>
    </w:pPr>
    <w:rPr>
      <w:szCs w:val="24"/>
    </w:rPr>
  </w:style>
  <w:style w:type="table" w:styleId="12">
    <w:name w:val="Table Grid"/>
    <w:basedOn w:val="1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Body text|1"/>
    <w:basedOn w:val="1"/>
    <w:autoRedefine/>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7</Pages>
  <Words>513</Words>
  <Characters>545</Characters>
  <Lines>8</Lines>
  <Paragraphs>2</Paragraphs>
  <TotalTime>13</TotalTime>
  <ScaleCrop>false</ScaleCrop>
  <LinksUpToDate>false</LinksUpToDate>
  <CharactersWithSpaces>641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开拓者</cp:lastModifiedBy>
  <cp:lastPrinted>2024-05-09T00:56:07Z</cp:lastPrinted>
  <dcterms:modified xsi:type="dcterms:W3CDTF">2024-05-09T07:49:05Z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51FB8FAC8F914C049AFFFFA654B2BB74_13</vt:lpwstr>
  </property>
</Properties>
</file>