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对会昌中等专业学校三期项目室内装饰装修工程招标代理工作进行询价</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联系人：胡工   联系电话：15970996995。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报价截止时间为2024年3月16日17时30分。</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项目概况</w:t>
      </w:r>
      <w:r>
        <w:rPr>
          <w:rFonts w:hint="eastAsia" w:ascii="黑体" w:hAnsi="黑体" w:eastAsia="黑体" w:cs="黑体"/>
          <w:sz w:val="28"/>
          <w:szCs w:val="28"/>
        </w:rPr>
        <w:t>：</w:t>
      </w:r>
    </w:p>
    <w:p>
      <w:pPr>
        <w:pStyle w:val="8"/>
        <w:ind w:left="0" w:leftChars="0" w:firstLine="560" w:firstLineChars="200"/>
        <w:jc w:val="left"/>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项目名称：会昌中等专业学校三期项目室内装饰装修工程。</w:t>
      </w:r>
    </w:p>
    <w:p>
      <w:pPr>
        <w:pStyle w:val="8"/>
        <w:ind w:left="0" w:leftChars="0" w:firstLine="560" w:firstLineChars="200"/>
        <w:jc w:val="left"/>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项目预算金额：约489.5万元。</w:t>
      </w:r>
    </w:p>
    <w:p>
      <w:pPr>
        <w:numPr>
          <w:ilvl w:val="0"/>
          <w:numId w:val="0"/>
        </w:num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8"/>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1、响应价格为固定总价，响应单位报价后我公司即视为报价方在报价前已充分了解了本项目。</w:t>
      </w:r>
    </w:p>
    <w:p>
      <w:pPr>
        <w:pStyle w:val="8"/>
        <w:numPr>
          <w:ilvl w:val="0"/>
          <w:numId w:val="0"/>
        </w:numPr>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w:t>
      </w:r>
      <w:r>
        <w:rPr>
          <w:rFonts w:hint="eastAsia" w:ascii="宋体" w:hAnsi="宋体" w:eastAsia="宋体" w:cs="宋体"/>
          <w:i w:val="0"/>
          <w:iCs w:val="0"/>
          <w:color w:val="000000"/>
          <w:kern w:val="0"/>
          <w:sz w:val="28"/>
          <w:szCs w:val="28"/>
          <w:u w:val="none"/>
          <w:lang w:val="en-US" w:eastAsia="zh-CN" w:bidi="ar"/>
        </w:rPr>
        <w:t>、本工程需报价公司具有承接该业务的资质。报价文件需密封加盖公章。</w:t>
      </w:r>
    </w:p>
    <w:p>
      <w:pPr>
        <w:pStyle w:val="8"/>
        <w:numPr>
          <w:ilvl w:val="0"/>
          <w:numId w:val="0"/>
        </w:numPr>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3、原则上符合报价文件且在同等条件下以总投标报价最优惠的单位为中标单位</w:t>
      </w:r>
    </w:p>
    <w:p>
      <w:pPr>
        <w:pStyle w:val="8"/>
        <w:numPr>
          <w:ilvl w:val="0"/>
          <w:numId w:val="0"/>
        </w:numP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4、响应单位需在会昌县城具备经营场所。</w:t>
      </w:r>
    </w:p>
    <w:p>
      <w:pPr>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三、付款方式</w:t>
      </w:r>
    </w:p>
    <w:p>
      <w:pPr>
        <w:ind w:firstLine="560" w:firstLineChars="200"/>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招标代理完成后，由中标单位支付</w:t>
      </w:r>
      <w:r>
        <w:rPr>
          <w:rFonts w:hint="eastAsia" w:ascii="宋体" w:hAnsi="宋体" w:eastAsia="宋体" w:cs="宋体"/>
          <w:i w:val="0"/>
          <w:iCs w:val="0"/>
          <w:color w:val="000000"/>
          <w:kern w:val="0"/>
          <w:sz w:val="28"/>
          <w:szCs w:val="28"/>
          <w:u w:val="none"/>
          <w:lang w:val="en-US" w:eastAsia="zh-CN" w:bidi="ar"/>
        </w:rPr>
        <w:t>。</w:t>
      </w: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r>
        <w:rPr>
          <w:rFonts w:hint="eastAsia" w:ascii="黑体" w:hAnsi="黑体" w:eastAsia="黑体" w:cs="黑体"/>
          <w:sz w:val="28"/>
          <w:szCs w:val="28"/>
          <w:lang w:eastAsia="zh-CN"/>
        </w:rPr>
        <w:t>四、</w:t>
      </w:r>
      <w:r>
        <w:rPr>
          <w:rFonts w:hint="eastAsia" w:ascii="黑体" w:hAnsi="黑体" w:eastAsia="黑体" w:cs="黑体"/>
          <w:sz w:val="28"/>
          <w:szCs w:val="28"/>
          <w:lang w:val="en-US" w:eastAsia="zh-CN"/>
        </w:rPr>
        <w:t>控制价</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控制价</w:t>
      </w:r>
    </w:p>
    <w:tbl>
      <w:tblPr>
        <w:tblStyle w:val="10"/>
        <w:tblpPr w:leftFromText="180" w:rightFromText="180" w:vertAnchor="text" w:horzAnchor="page" w:tblpXSpec="center" w:tblpY="212"/>
        <w:tblOverlap w:val="never"/>
        <w:tblW w:w="8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9"/>
        <w:gridCol w:w="1851"/>
        <w:gridCol w:w="2103"/>
        <w:gridCol w:w="1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9" w:type="dxa"/>
            <w:vAlign w:val="center"/>
          </w:tcPr>
          <w:p>
            <w:pPr>
              <w:pStyle w:val="5"/>
              <w:ind w:left="0" w:leftChars="0" w:firstLine="0" w:firstLineChars="0"/>
              <w:jc w:val="center"/>
              <w:rPr>
                <w:rFonts w:hint="eastAsia" w:ascii="楷体" w:hAnsi="楷体" w:eastAsia="楷体" w:cs="楷体"/>
                <w:b/>
                <w:bCs/>
                <w:sz w:val="24"/>
                <w:szCs w:val="24"/>
                <w:vertAlign w:val="baseline"/>
                <w:lang w:eastAsia="zh-CN"/>
              </w:rPr>
            </w:pPr>
            <w:r>
              <w:rPr>
                <w:rFonts w:hint="eastAsia" w:ascii="楷体" w:hAnsi="楷体" w:eastAsia="楷体" w:cs="楷体"/>
                <w:b/>
                <w:bCs/>
                <w:sz w:val="24"/>
                <w:szCs w:val="24"/>
                <w:vertAlign w:val="baseline"/>
                <w:lang w:eastAsia="zh-CN"/>
              </w:rPr>
              <w:t>项目名称</w:t>
            </w:r>
          </w:p>
        </w:tc>
        <w:tc>
          <w:tcPr>
            <w:tcW w:w="1851" w:type="dxa"/>
            <w:vAlign w:val="center"/>
          </w:tcPr>
          <w:p>
            <w:pPr>
              <w:pStyle w:val="5"/>
              <w:ind w:left="0" w:leftChars="0" w:firstLine="0" w:firstLineChars="0"/>
              <w:jc w:val="cente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项目预算金额</w:t>
            </w:r>
          </w:p>
        </w:tc>
        <w:tc>
          <w:tcPr>
            <w:tcW w:w="2103" w:type="dxa"/>
            <w:vAlign w:val="center"/>
          </w:tcPr>
          <w:p>
            <w:pPr>
              <w:pStyle w:val="5"/>
              <w:ind w:left="0" w:leftChars="0" w:firstLine="0" w:firstLineChars="0"/>
              <w:jc w:val="center"/>
              <w:rPr>
                <w:rFonts w:hint="eastAsia" w:ascii="楷体" w:hAnsi="楷体" w:eastAsia="楷体" w:cs="楷体"/>
                <w:b/>
                <w:bCs/>
                <w:sz w:val="24"/>
                <w:szCs w:val="24"/>
                <w:vertAlign w:val="baseline"/>
                <w:lang w:eastAsia="zh-CN"/>
              </w:rPr>
            </w:pPr>
            <w:r>
              <w:rPr>
                <w:rFonts w:hint="eastAsia" w:ascii="楷体" w:hAnsi="楷体" w:eastAsia="楷体" w:cs="楷体"/>
                <w:b/>
                <w:bCs/>
                <w:sz w:val="24"/>
                <w:szCs w:val="24"/>
                <w:vertAlign w:val="baseline"/>
                <w:lang w:val="en-US" w:eastAsia="zh-CN"/>
              </w:rPr>
              <w:t>控制价</w:t>
            </w:r>
          </w:p>
        </w:tc>
        <w:tc>
          <w:tcPr>
            <w:tcW w:w="1635" w:type="dxa"/>
            <w:vAlign w:val="center"/>
          </w:tcPr>
          <w:p>
            <w:pPr>
              <w:pStyle w:val="5"/>
              <w:ind w:left="0" w:leftChars="0" w:firstLine="0" w:firstLineChars="0"/>
              <w:jc w:val="cente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549" w:type="dxa"/>
            <w:vAlign w:val="center"/>
          </w:tcPr>
          <w:p>
            <w:pPr>
              <w:pStyle w:val="5"/>
              <w:ind w:left="0" w:leftChars="0" w:firstLine="0" w:firstLineChars="0"/>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会昌中等专业学校三期项目室内装饰装修工程招标代理工作</w:t>
            </w:r>
          </w:p>
        </w:tc>
        <w:tc>
          <w:tcPr>
            <w:tcW w:w="1851" w:type="dxa"/>
            <w:vAlign w:val="center"/>
          </w:tcPr>
          <w:p>
            <w:pPr>
              <w:pStyle w:val="5"/>
              <w:ind w:left="0" w:leftChars="0" w:firstLine="0" w:firstLineChars="0"/>
              <w:jc w:val="center"/>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约489.5万（以实际为准）</w:t>
            </w:r>
          </w:p>
        </w:tc>
        <w:tc>
          <w:tcPr>
            <w:tcW w:w="2103" w:type="dxa"/>
            <w:vAlign w:val="center"/>
          </w:tcPr>
          <w:p>
            <w:pPr>
              <w:pStyle w:val="5"/>
              <w:ind w:left="0" w:leftChars="0" w:firstLine="0" w:firstLineChars="0"/>
              <w:jc w:val="center"/>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不超过</w:t>
            </w:r>
            <w:bookmarkStart w:id="0" w:name="_GoBack"/>
            <w:bookmarkEnd w:id="0"/>
            <w:r>
              <w:rPr>
                <w:rFonts w:hint="eastAsia" w:ascii="仿宋" w:hAnsi="仿宋" w:eastAsia="仿宋" w:cs="仿宋"/>
                <w:kern w:val="2"/>
                <w:sz w:val="24"/>
                <w:szCs w:val="24"/>
                <w:vertAlign w:val="baseline"/>
                <w:lang w:val="en-US" w:eastAsia="zh-CN" w:bidi="ar-SA"/>
              </w:rPr>
              <w:t>《招标代理服务收费管理暂行办法》计取标准*30%</w:t>
            </w:r>
          </w:p>
        </w:tc>
        <w:tc>
          <w:tcPr>
            <w:tcW w:w="1635" w:type="dxa"/>
            <w:vAlign w:val="center"/>
          </w:tcPr>
          <w:p>
            <w:pPr>
              <w:pStyle w:val="5"/>
              <w:ind w:left="0" w:lef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报价要上报计取原则及最终总费用</w:t>
            </w:r>
          </w:p>
        </w:tc>
      </w:tr>
    </w:tbl>
    <w:p>
      <w:pPr>
        <w:pStyle w:val="8"/>
        <w:widowControl w:val="0"/>
        <w:numPr>
          <w:ilvl w:val="0"/>
          <w:numId w:val="0"/>
        </w:numPr>
        <w:spacing w:after="120" w:line="276" w:lineRule="auto"/>
        <w:jc w:val="both"/>
        <w:rPr>
          <w:rFonts w:hint="eastAsia"/>
          <w:sz w:val="28"/>
          <w:szCs w:val="36"/>
          <w:lang w:val="en-US" w:eastAsia="zh-CN"/>
        </w:rPr>
      </w:pPr>
    </w:p>
    <w:p>
      <w:pPr>
        <w:rPr>
          <w:rFonts w:hint="eastAsia"/>
          <w:sz w:val="28"/>
          <w:szCs w:val="36"/>
          <w:lang w:val="en-US" w:eastAsia="zh-CN"/>
        </w:rPr>
      </w:pPr>
      <w:r>
        <w:rPr>
          <w:rFonts w:hint="eastAsia"/>
          <w:sz w:val="28"/>
          <w:szCs w:val="36"/>
          <w:lang w:val="en-US" w:eastAsia="zh-CN"/>
        </w:rPr>
        <w:br w:type="page"/>
      </w:r>
    </w:p>
    <w:p>
      <w:pPr>
        <w:pStyle w:val="8"/>
        <w:widowControl w:val="0"/>
        <w:numPr>
          <w:ilvl w:val="0"/>
          <w:numId w:val="0"/>
        </w:numPr>
        <w:spacing w:after="120" w:line="276" w:lineRule="auto"/>
        <w:jc w:val="both"/>
        <w:rPr>
          <w:rFonts w:hint="eastAsia"/>
          <w:sz w:val="28"/>
          <w:szCs w:val="36"/>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8"/>
        <w:widowControl w:val="0"/>
        <w:numPr>
          <w:ilvl w:val="0"/>
          <w:numId w:val="0"/>
        </w:numPr>
        <w:spacing w:after="120" w:line="276" w:lineRule="auto"/>
        <w:jc w:val="center"/>
        <w:rPr>
          <w:rFonts w:hint="eastAsia"/>
          <w:sz w:val="28"/>
          <w:szCs w:val="36"/>
          <w:lang w:val="en-US" w:eastAsia="zh-CN"/>
        </w:rPr>
      </w:pPr>
      <w:r>
        <w:rPr>
          <w:rFonts w:hint="eastAsia"/>
          <w:sz w:val="28"/>
          <w:szCs w:val="36"/>
          <w:lang w:val="en-US" w:eastAsia="zh-CN"/>
        </w:rPr>
        <w:t>报价单</w:t>
      </w:r>
    </w:p>
    <w:tbl>
      <w:tblPr>
        <w:tblStyle w:val="10"/>
        <w:tblpPr w:leftFromText="180" w:rightFromText="180" w:vertAnchor="text" w:horzAnchor="page" w:tblpXSpec="center" w:tblpY="212"/>
        <w:tblOverlap w:val="never"/>
        <w:tblW w:w="8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4"/>
        <w:gridCol w:w="1514"/>
        <w:gridCol w:w="1786"/>
        <w:gridCol w:w="2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4" w:type="dxa"/>
            <w:vAlign w:val="center"/>
          </w:tcPr>
          <w:p>
            <w:pPr>
              <w:pStyle w:val="5"/>
              <w:ind w:left="0" w:leftChars="0" w:firstLine="0" w:firstLineChars="0"/>
              <w:jc w:val="center"/>
              <w:rPr>
                <w:rFonts w:hint="eastAsia" w:ascii="楷体" w:hAnsi="楷体" w:eastAsia="楷体" w:cs="楷体"/>
                <w:b/>
                <w:bCs/>
                <w:sz w:val="24"/>
                <w:szCs w:val="24"/>
                <w:vertAlign w:val="baseline"/>
                <w:lang w:eastAsia="zh-CN"/>
              </w:rPr>
            </w:pPr>
            <w:r>
              <w:rPr>
                <w:rFonts w:hint="eastAsia" w:ascii="楷体" w:hAnsi="楷体" w:eastAsia="楷体" w:cs="楷体"/>
                <w:b/>
                <w:bCs/>
                <w:sz w:val="24"/>
                <w:szCs w:val="24"/>
                <w:vertAlign w:val="baseline"/>
                <w:lang w:eastAsia="zh-CN"/>
              </w:rPr>
              <w:t>项目名称</w:t>
            </w:r>
          </w:p>
        </w:tc>
        <w:tc>
          <w:tcPr>
            <w:tcW w:w="1514" w:type="dxa"/>
            <w:vAlign w:val="center"/>
          </w:tcPr>
          <w:p>
            <w:pPr>
              <w:pStyle w:val="5"/>
              <w:ind w:left="0" w:leftChars="0" w:firstLine="0" w:firstLineChars="0"/>
              <w:jc w:val="cente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项目预算金额</w:t>
            </w:r>
          </w:p>
        </w:tc>
        <w:tc>
          <w:tcPr>
            <w:tcW w:w="1786" w:type="dxa"/>
            <w:vAlign w:val="center"/>
          </w:tcPr>
          <w:p>
            <w:pPr>
              <w:pStyle w:val="5"/>
              <w:ind w:left="0" w:leftChars="0" w:firstLine="0" w:firstLineChars="0"/>
              <w:jc w:val="center"/>
              <w:rPr>
                <w:rFonts w:hint="eastAsia" w:ascii="楷体" w:hAnsi="楷体" w:eastAsia="楷体" w:cs="楷体"/>
                <w:b/>
                <w:bCs/>
                <w:sz w:val="24"/>
                <w:szCs w:val="24"/>
                <w:vertAlign w:val="baseline"/>
                <w:lang w:eastAsia="zh-CN"/>
              </w:rPr>
            </w:pPr>
            <w:r>
              <w:rPr>
                <w:rFonts w:hint="eastAsia" w:ascii="楷体" w:hAnsi="楷体" w:eastAsia="楷体" w:cs="楷体"/>
                <w:b/>
                <w:bCs/>
                <w:sz w:val="24"/>
                <w:szCs w:val="24"/>
                <w:vertAlign w:val="baseline"/>
                <w:lang w:val="en-US" w:eastAsia="zh-CN"/>
              </w:rPr>
              <w:t>报价</w:t>
            </w:r>
          </w:p>
        </w:tc>
        <w:tc>
          <w:tcPr>
            <w:tcW w:w="2454" w:type="dxa"/>
            <w:vAlign w:val="center"/>
          </w:tcPr>
          <w:p>
            <w:pPr>
              <w:pStyle w:val="5"/>
              <w:ind w:left="0" w:leftChars="0" w:firstLine="0" w:firstLineChars="0"/>
              <w:jc w:val="cente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计取标准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604" w:type="dxa"/>
            <w:vAlign w:val="center"/>
          </w:tcPr>
          <w:p>
            <w:pPr>
              <w:pStyle w:val="5"/>
              <w:ind w:left="0" w:leftChars="0" w:firstLine="0" w:firstLineChars="0"/>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会昌中等专业学校三期项目室内装饰装修工程招标代理工作</w:t>
            </w:r>
          </w:p>
        </w:tc>
        <w:tc>
          <w:tcPr>
            <w:tcW w:w="1514" w:type="dxa"/>
            <w:vAlign w:val="center"/>
          </w:tcPr>
          <w:p>
            <w:pPr>
              <w:pStyle w:val="5"/>
              <w:ind w:left="0" w:leftChars="0" w:firstLine="0" w:firstLineChars="0"/>
              <w:jc w:val="center"/>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约489.5万（以实际为准）</w:t>
            </w:r>
          </w:p>
        </w:tc>
        <w:tc>
          <w:tcPr>
            <w:tcW w:w="1786" w:type="dxa"/>
            <w:vAlign w:val="center"/>
          </w:tcPr>
          <w:p>
            <w:pPr>
              <w:pStyle w:val="5"/>
              <w:ind w:left="0" w:leftChars="0" w:firstLine="0" w:firstLineChars="0"/>
              <w:jc w:val="center"/>
              <w:rPr>
                <w:rFonts w:hint="eastAsia" w:ascii="仿宋" w:hAnsi="仿宋" w:eastAsia="仿宋" w:cs="仿宋"/>
                <w:kern w:val="2"/>
                <w:sz w:val="24"/>
                <w:szCs w:val="24"/>
                <w:vertAlign w:val="baseline"/>
                <w:lang w:val="en-US" w:eastAsia="zh-CN" w:bidi="ar-SA"/>
              </w:rPr>
            </w:pPr>
          </w:p>
        </w:tc>
        <w:tc>
          <w:tcPr>
            <w:tcW w:w="2454" w:type="dxa"/>
            <w:vAlign w:val="center"/>
          </w:tcPr>
          <w:p>
            <w:pPr>
              <w:pStyle w:val="5"/>
              <w:ind w:left="0" w:leftChars="0" w:firstLine="0" w:firstLineChars="0"/>
              <w:jc w:val="center"/>
              <w:rPr>
                <w:rFonts w:hint="default" w:ascii="仿宋" w:hAnsi="仿宋" w:eastAsia="仿宋" w:cs="仿宋"/>
                <w:b w:val="0"/>
                <w:bCs w:val="0"/>
                <w:sz w:val="24"/>
                <w:szCs w:val="24"/>
                <w:vertAlign w:val="baseline"/>
                <w:lang w:val="en-US" w:eastAsia="zh-CN"/>
              </w:rPr>
            </w:pPr>
          </w:p>
        </w:tc>
      </w:tr>
    </w:tbl>
    <w:p>
      <w:pPr>
        <w:pStyle w:val="8"/>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我公司在报价前已充分了解了项目情况及招标工期等所有风险，上述报价包含</w:t>
      </w:r>
      <w:r>
        <w:rPr>
          <w:rFonts w:hint="eastAsia" w:ascii="仿宋" w:hAnsi="仿宋" w:eastAsia="仿宋" w:cs="仿宋"/>
          <w:b w:val="0"/>
          <w:bCs/>
          <w:color w:val="000000"/>
          <w:sz w:val="28"/>
          <w:szCs w:val="28"/>
          <w:lang w:eastAsia="zh-CN"/>
        </w:rPr>
        <w:t>招标代理工作全部事项</w:t>
      </w:r>
      <w:r>
        <w:rPr>
          <w:rFonts w:hint="eastAsia" w:ascii="仿宋" w:hAnsi="仿宋" w:eastAsia="仿宋" w:cs="仿宋"/>
          <w:sz w:val="28"/>
          <w:szCs w:val="28"/>
          <w:lang w:val="en-US" w:eastAsia="zh-CN"/>
        </w:rPr>
        <w:t>。</w:t>
      </w:r>
    </w:p>
    <w:p>
      <w:pPr>
        <w:pStyle w:val="8"/>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p>
    <w:p>
      <w:pPr>
        <w:pStyle w:val="8"/>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p>
    <w:p>
      <w:pPr>
        <w:pStyle w:val="8"/>
        <w:widowControl w:val="0"/>
        <w:numPr>
          <w:ilvl w:val="0"/>
          <w:numId w:val="0"/>
        </w:numPr>
        <w:spacing w:after="120" w:line="276" w:lineRule="auto"/>
        <w:ind w:left="0" w:leftChars="0" w:firstLine="4436" w:firstLineChars="1578"/>
        <w:jc w:val="both"/>
        <w:rPr>
          <w:rFonts w:hint="default"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 xml:space="preserve">报价公司（盖章/签字）：               </w:t>
      </w:r>
    </w:p>
    <w:p>
      <w:pPr>
        <w:pStyle w:val="8"/>
        <w:widowControl w:val="0"/>
        <w:numPr>
          <w:ilvl w:val="0"/>
          <w:numId w:val="0"/>
        </w:numPr>
        <w:spacing w:after="120" w:line="276" w:lineRule="auto"/>
        <w:ind w:left="0" w:leftChars="0" w:firstLine="4436" w:firstLineChars="1578"/>
        <w:jc w:val="both"/>
        <w:rPr>
          <w:rFonts w:hint="default"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 xml:space="preserve">联系电话：               </w:t>
      </w:r>
    </w:p>
    <w:p>
      <w:pPr>
        <w:pStyle w:val="8"/>
        <w:widowControl w:val="0"/>
        <w:numPr>
          <w:ilvl w:val="0"/>
          <w:numId w:val="0"/>
        </w:numPr>
        <w:spacing w:after="120" w:line="276" w:lineRule="auto"/>
        <w:ind w:left="0" w:leftChars="0" w:firstLine="4436" w:firstLineChars="1578"/>
        <w:jc w:val="both"/>
        <w:rPr>
          <w:rFonts w:hint="default" w:ascii="仿宋" w:hAnsi="仿宋" w:eastAsia="仿宋" w:cs="仿宋"/>
          <w:b w:val="0"/>
          <w:bCs/>
          <w:color w:val="000000"/>
          <w:sz w:val="28"/>
          <w:szCs w:val="28"/>
          <w:lang w:val="en-US" w:eastAsia="zh-CN"/>
        </w:rPr>
      </w:pPr>
      <w:r>
        <w:rPr>
          <w:rFonts w:hint="eastAsia" w:ascii="仿宋" w:hAnsi="仿宋" w:eastAsia="仿宋" w:cs="仿宋"/>
          <w:b/>
          <w:bCs w:val="0"/>
          <w:color w:val="000000"/>
          <w:sz w:val="28"/>
          <w:szCs w:val="28"/>
          <w:lang w:val="en-US" w:eastAsia="zh-CN"/>
        </w:rPr>
        <w:t>年    月    日</w:t>
      </w: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4E69F"/>
    <w:multiLevelType w:val="singleLevel"/>
    <w:tmpl w:val="9C44E69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7D605AD"/>
    <w:rsid w:val="0A7D3EDD"/>
    <w:rsid w:val="0BD748EE"/>
    <w:rsid w:val="0D6C5D39"/>
    <w:rsid w:val="108F4A9F"/>
    <w:rsid w:val="12467D82"/>
    <w:rsid w:val="16DD6A43"/>
    <w:rsid w:val="17793E2A"/>
    <w:rsid w:val="17CA28D1"/>
    <w:rsid w:val="182F0707"/>
    <w:rsid w:val="1C2A5245"/>
    <w:rsid w:val="205021AD"/>
    <w:rsid w:val="24681423"/>
    <w:rsid w:val="2A1231B1"/>
    <w:rsid w:val="2A7A7D03"/>
    <w:rsid w:val="2BCA28AF"/>
    <w:rsid w:val="32CB17B6"/>
    <w:rsid w:val="332F2177"/>
    <w:rsid w:val="3977782B"/>
    <w:rsid w:val="3A3D293A"/>
    <w:rsid w:val="3AC36210"/>
    <w:rsid w:val="463848C4"/>
    <w:rsid w:val="46A26361"/>
    <w:rsid w:val="478942A2"/>
    <w:rsid w:val="4C0829F2"/>
    <w:rsid w:val="4F4A6771"/>
    <w:rsid w:val="518A5762"/>
    <w:rsid w:val="52B624C2"/>
    <w:rsid w:val="566F18A2"/>
    <w:rsid w:val="56940776"/>
    <w:rsid w:val="5987343B"/>
    <w:rsid w:val="5CB14D8D"/>
    <w:rsid w:val="60994292"/>
    <w:rsid w:val="63996173"/>
    <w:rsid w:val="65120AAE"/>
    <w:rsid w:val="65200683"/>
    <w:rsid w:val="752E43C0"/>
    <w:rsid w:val="79681779"/>
    <w:rsid w:val="7CAA1D0A"/>
    <w:rsid w:val="7D945B1A"/>
    <w:rsid w:val="7DA12581"/>
    <w:rsid w:val="7F9E0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qFormat/>
    <w:uiPriority w:val="99"/>
    <w:pPr>
      <w:keepNext/>
      <w:keepLines/>
      <w:spacing w:before="260" w:after="260" w:line="416" w:lineRule="auto"/>
      <w:outlineLvl w:val="1"/>
    </w:pPr>
    <w:rPr>
      <w:rFonts w:ascii="Cambria" w:hAnsi="Cambria"/>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rPr>
      <w:rFonts w:ascii="Calibri" w:hAnsi="Calibri" w:eastAsia="仿宋"/>
      <w:sz w:val="32"/>
    </w:rPr>
  </w:style>
  <w:style w:type="paragraph" w:styleId="5">
    <w:name w:val="Body Text Indent"/>
    <w:basedOn w:val="1"/>
    <w:next w:val="6"/>
    <w:autoRedefine/>
    <w:qFormat/>
    <w:uiPriority w:val="0"/>
    <w:pPr>
      <w:spacing w:after="120"/>
      <w:ind w:left="420" w:leftChars="200"/>
    </w:pPr>
    <w:rPr>
      <w:rFonts w:eastAsia="宋体" w:cs="Times New Roman"/>
      <w:sz w:val="21"/>
    </w:rPr>
  </w:style>
  <w:style w:type="paragraph" w:styleId="6">
    <w:name w:val="envelope return"/>
    <w:basedOn w:val="1"/>
    <w:autoRedefine/>
    <w:qFormat/>
    <w:uiPriority w:val="0"/>
    <w:pPr>
      <w:snapToGrid w:val="0"/>
    </w:pPr>
    <w:rPr>
      <w:rFonts w:ascii="Arial" w:hAnsi="Arial"/>
    </w:rPr>
  </w:style>
  <w:style w:type="paragraph" w:styleId="7">
    <w:name w:val="Normal (Web)"/>
    <w:basedOn w:val="1"/>
    <w:autoRedefine/>
    <w:qFormat/>
    <w:uiPriority w:val="0"/>
    <w:rPr>
      <w:sz w:val="24"/>
    </w:rPr>
  </w:style>
  <w:style w:type="paragraph" w:styleId="8">
    <w:name w:val="Body Text First Indent 2"/>
    <w:basedOn w:val="5"/>
    <w:autoRedefine/>
    <w:qFormat/>
    <w:uiPriority w:val="0"/>
    <w:pPr>
      <w:ind w:firstLine="420" w:firstLineChars="200"/>
    </w:pPr>
    <w:rPr>
      <w:szCs w:val="24"/>
    </w:rPr>
  </w:style>
  <w:style w:type="table" w:styleId="10">
    <w:name w:val="Table Grid"/>
    <w:basedOn w:val="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 Indent"/>
    <w:basedOn w:val="1"/>
    <w:next w:val="13"/>
    <w:autoRedefine/>
    <w:qFormat/>
    <w:uiPriority w:val="0"/>
    <w:pPr>
      <w:spacing w:after="120" w:afterLines="0"/>
      <w:ind w:left="420" w:leftChars="200"/>
    </w:pPr>
    <w:rPr>
      <w:rFonts w:eastAsia="宋体" w:cs="Times New Roman"/>
      <w:sz w:val="21"/>
    </w:rPr>
  </w:style>
  <w:style w:type="paragraph" w:customStyle="1" w:styleId="13">
    <w:name w:val="Normal Indent"/>
    <w:basedOn w:val="1"/>
    <w:autoRedefine/>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Words>
  <Characters>85</Characters>
  <Lines>0</Lines>
  <Paragraphs>0</Paragraphs>
  <TotalTime>8</TotalTime>
  <ScaleCrop>false</ScaleCrop>
  <LinksUpToDate>false</LinksUpToDate>
  <CharactersWithSpaces>132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开拓者</cp:lastModifiedBy>
  <cp:lastPrinted>2024-03-13T01:32:00Z</cp:lastPrinted>
  <dcterms:modified xsi:type="dcterms:W3CDTF">2024-03-13T04:31:04Z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55A4E007DC9D4D7C922A9ABA6B4F61D3_13</vt:lpwstr>
  </property>
</Properties>
</file>