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因会昌县麻州镇冷链物流中心建设项目需进行智慧工地安装工程</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供应商</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可以供应商提供更详细的报价单）、法人身份证复印件、公司营业执照复印件，需要有建筑装修装饰工程类资质的公司，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联系人：胡先生   联系电话：15970996995。</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报价截止时间为2024年1月15日17时。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pStyle w:val="6"/>
        <w:numPr>
          <w:ilvl w:val="0"/>
          <w:numId w:val="0"/>
        </w:numPr>
        <w:ind w:leftChars="0"/>
        <w:jc w:val="left"/>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1、劳务实名制设备（一进一出）；2、数字高清监控系统；3、扬尘监测仪；4、冲洗平台设备</w:t>
      </w:r>
    </w:p>
    <w:p>
      <w:pPr>
        <w:spacing w:line="480" w:lineRule="exact"/>
        <w:ind w:firstLine="560" w:firstLineChars="200"/>
        <w:rPr>
          <w:rFonts w:hint="eastAsia" w:ascii="宋体" w:hAnsi="宋体" w:cs="宋体"/>
          <w:i w:val="0"/>
          <w:iCs w:val="0"/>
          <w:color w:val="000000"/>
          <w:kern w:val="0"/>
          <w:sz w:val="24"/>
          <w:szCs w:val="24"/>
          <w:u w:val="none"/>
          <w:lang w:val="en-US" w:eastAsia="zh-CN" w:bidi="ar"/>
        </w:rPr>
      </w:pPr>
      <w:r>
        <w:rPr>
          <w:rFonts w:hint="eastAsia" w:ascii="黑体" w:hAnsi="黑体" w:eastAsia="黑体" w:cs="黑体"/>
          <w:sz w:val="28"/>
          <w:szCs w:val="28"/>
          <w:lang w:val="en-US" w:eastAsia="zh-CN"/>
        </w:rPr>
        <w:t>二、询价内容及要求：</w:t>
      </w:r>
    </w:p>
    <w:p>
      <w:pPr>
        <w:pStyle w:val="6"/>
        <w:numPr>
          <w:ilvl w:val="0"/>
          <w:numId w:val="1"/>
        </w:numPr>
        <w:ind w:left="0" w:leftChars="0" w:firstLine="0" w:firstLineChars="0"/>
        <w:jc w:val="left"/>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供应商所提供设备必须是原厂全新，并出示法定检验机构对该产品的检验证明，并经招标人许可后方可使用。</w:t>
      </w:r>
    </w:p>
    <w:p>
      <w:pPr>
        <w:pStyle w:val="6"/>
        <w:numPr>
          <w:ilvl w:val="0"/>
          <w:numId w:val="1"/>
        </w:numPr>
        <w:ind w:left="0" w:leftChars="0" w:firstLine="0" w:firstLineChars="0"/>
        <w:jc w:val="left"/>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报价包安装费及维护费用，保修期为12个月；</w:t>
      </w:r>
    </w:p>
    <w:p>
      <w:pPr>
        <w:pStyle w:val="6"/>
        <w:numPr>
          <w:ilvl w:val="0"/>
          <w:numId w:val="1"/>
        </w:numPr>
        <w:ind w:left="0" w:leftChars="0" w:firstLine="0" w:firstLineChars="0"/>
        <w:jc w:val="left"/>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设备包含劳务实名制省平台对接；</w:t>
      </w:r>
    </w:p>
    <w:p>
      <w:pPr>
        <w:pStyle w:val="6"/>
        <w:numPr>
          <w:ilvl w:val="0"/>
          <w:numId w:val="1"/>
        </w:numPr>
        <w:ind w:left="0" w:leftChars="0" w:firstLine="0" w:firstLineChars="0"/>
        <w:jc w:val="left"/>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供应商需提供设备详细参数及样品图片。</w:t>
      </w:r>
    </w:p>
    <w:p>
      <w:pPr>
        <w:pStyle w:val="6"/>
        <w:numPr>
          <w:ilvl w:val="0"/>
          <w:numId w:val="1"/>
        </w:numPr>
        <w:ind w:left="0" w:leftChars="0" w:firstLine="0" w:firstLineChars="0"/>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报价条件：响应单位必须以公司参与报价，不得以个人响应，本工程需报价公司经营范围符合施工内容。报价文件需密封加盖公章。</w:t>
      </w:r>
    </w:p>
    <w:p>
      <w:pPr>
        <w:pStyle w:val="6"/>
        <w:numPr>
          <w:ilvl w:val="0"/>
          <w:numId w:val="2"/>
        </w:numPr>
        <w:ind w:leftChars="0"/>
        <w:rPr>
          <w:rFonts w:hint="eastAsia"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付款方式：</w:t>
      </w:r>
    </w:p>
    <w:p>
      <w:pPr>
        <w:spacing w:line="400" w:lineRule="exact"/>
        <w:ind w:firstLine="480" w:firstLineChars="200"/>
        <w:rPr>
          <w:rFonts w:hint="default" w:ascii="黑体" w:hAnsi="黑体" w:eastAsia="黑体" w:cs="黑体"/>
          <w:bCs/>
          <w:sz w:val="28"/>
          <w:szCs w:val="28"/>
          <w:lang w:val="en-US" w:eastAsia="zh-CN"/>
        </w:rPr>
      </w:pPr>
      <w:r>
        <w:rPr>
          <w:rFonts w:hint="eastAsia" w:ascii="宋体" w:hAnsi="宋体" w:eastAsia="宋体" w:cs="宋体"/>
          <w:i w:val="0"/>
          <w:iCs w:val="0"/>
          <w:color w:val="000000"/>
          <w:kern w:val="0"/>
          <w:sz w:val="24"/>
          <w:szCs w:val="24"/>
          <w:u w:val="none"/>
          <w:lang w:val="en-US" w:eastAsia="zh-CN" w:bidi="ar"/>
        </w:rPr>
        <w:t>工程完工后，乙方协助甲方向安监部门申报智慧工地验收，验收通过后，乙方负责拿到智慧工地监管平台开具的智慧工地接入确认单后，甲方支付至合同总价的70%给乙方，乙方安装的设备无故障平稳运行2个月后，甲方支付</w:t>
      </w:r>
      <w:r>
        <w:rPr>
          <w:rFonts w:hint="eastAsia" w:ascii="宋体" w:hAnsi="宋体" w:cs="宋体"/>
          <w:i w:val="0"/>
          <w:iCs w:val="0"/>
          <w:color w:val="000000"/>
          <w:kern w:val="0"/>
          <w:sz w:val="24"/>
          <w:szCs w:val="24"/>
          <w:u w:val="none"/>
          <w:lang w:val="en-US" w:eastAsia="zh-CN" w:bidi="ar"/>
        </w:rPr>
        <w:t>至合同总价的97</w:t>
      </w:r>
      <w:r>
        <w:rPr>
          <w:rFonts w:hint="eastAsia" w:ascii="宋体" w:hAnsi="宋体" w:eastAsia="宋体" w:cs="宋体"/>
          <w:i w:val="0"/>
          <w:iCs w:val="0"/>
          <w:color w:val="000000"/>
          <w:kern w:val="0"/>
          <w:sz w:val="24"/>
          <w:szCs w:val="24"/>
          <w:u w:val="none"/>
          <w:lang w:val="en-US" w:eastAsia="zh-CN" w:bidi="ar"/>
        </w:rPr>
        <w:t>%给乙方。</w:t>
      </w:r>
      <w:r>
        <w:rPr>
          <w:rFonts w:hint="eastAsia" w:ascii="宋体" w:hAnsi="宋体" w:eastAsia="宋体" w:cs="宋体"/>
          <w:i w:val="0"/>
          <w:iCs w:val="0"/>
          <w:color w:val="000000"/>
          <w:kern w:val="0"/>
          <w:sz w:val="24"/>
          <w:szCs w:val="24"/>
          <w:u w:val="none"/>
          <w:lang w:val="en-US" w:eastAsia="zh-CN" w:bidi="ar"/>
        </w:rPr>
        <w:t>剩余</w:t>
      </w:r>
      <w:r>
        <w:rPr>
          <w:rFonts w:hint="eastAsia" w:ascii="宋体" w:hAnsi="宋体" w:cs="宋体"/>
          <w:i w:val="0"/>
          <w:iCs w:val="0"/>
          <w:color w:val="000000"/>
          <w:kern w:val="0"/>
          <w:sz w:val="24"/>
          <w:szCs w:val="24"/>
          <w:u w:val="none"/>
          <w:lang w:val="en-US" w:eastAsia="zh-CN" w:bidi="ar"/>
        </w:rPr>
        <w:t>3</w:t>
      </w:r>
      <w:r>
        <w:rPr>
          <w:rFonts w:hint="eastAsia" w:ascii="宋体" w:hAnsi="宋体" w:eastAsia="宋体" w:cs="宋体"/>
          <w:i w:val="0"/>
          <w:iCs w:val="0"/>
          <w:color w:val="000000"/>
          <w:kern w:val="0"/>
          <w:sz w:val="24"/>
          <w:szCs w:val="24"/>
          <w:u w:val="none"/>
          <w:lang w:val="en-US" w:eastAsia="zh-CN" w:bidi="ar"/>
        </w:rPr>
        <w:t>%一年保修期</w:t>
      </w:r>
      <w:r>
        <w:rPr>
          <w:rFonts w:hint="eastAsia" w:ascii="宋体" w:hAnsi="宋体" w:cs="宋体"/>
          <w:i w:val="0"/>
          <w:iCs w:val="0"/>
          <w:color w:val="000000"/>
          <w:kern w:val="0"/>
          <w:sz w:val="24"/>
          <w:szCs w:val="24"/>
          <w:u w:val="none"/>
          <w:lang w:val="en-US" w:eastAsia="zh-CN" w:bidi="ar"/>
        </w:rPr>
        <w:t>结束</w:t>
      </w:r>
      <w:r>
        <w:rPr>
          <w:rFonts w:hint="eastAsia" w:ascii="宋体" w:hAnsi="宋体" w:eastAsia="宋体" w:cs="宋体"/>
          <w:i w:val="0"/>
          <w:iCs w:val="0"/>
          <w:color w:val="000000"/>
          <w:kern w:val="0"/>
          <w:sz w:val="24"/>
          <w:szCs w:val="24"/>
          <w:u w:val="none"/>
          <w:lang w:val="en-US" w:eastAsia="zh-CN" w:bidi="ar"/>
        </w:rPr>
        <w:t>后付清，不计利息。</w:t>
      </w: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val="en-US"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可以供应商提供更详细的报价单）</w:t>
      </w:r>
    </w:p>
    <w:p>
      <w:pPr>
        <w:spacing w:line="480" w:lineRule="exact"/>
        <w:ind w:firstLine="560" w:firstLineChars="200"/>
        <w:jc w:val="center"/>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报价单</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1431"/>
        <w:gridCol w:w="1065"/>
        <w:gridCol w:w="1065"/>
        <w:gridCol w:w="1065"/>
        <w:gridCol w:w="1065"/>
        <w:gridCol w:w="1066"/>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序号</w:t>
            </w:r>
          </w:p>
        </w:tc>
        <w:tc>
          <w:tcPr>
            <w:tcW w:w="1431"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名称</w:t>
            </w:r>
          </w:p>
        </w:tc>
        <w:tc>
          <w:tcPr>
            <w:tcW w:w="1065"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图 片</w:t>
            </w:r>
          </w:p>
        </w:tc>
        <w:tc>
          <w:tcPr>
            <w:tcW w:w="1065"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参数</w:t>
            </w:r>
          </w:p>
        </w:tc>
        <w:tc>
          <w:tcPr>
            <w:tcW w:w="1065"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单位</w:t>
            </w:r>
          </w:p>
        </w:tc>
        <w:tc>
          <w:tcPr>
            <w:tcW w:w="1065"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数量</w:t>
            </w:r>
          </w:p>
        </w:tc>
        <w:tc>
          <w:tcPr>
            <w:tcW w:w="1066"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单价</w:t>
            </w:r>
          </w:p>
        </w:tc>
        <w:tc>
          <w:tcPr>
            <w:tcW w:w="1066"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1</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桥式三辊闸</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台</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2</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2</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电 源</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个</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2</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3</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动态人脸识别</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台</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2</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4</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身份证阅读器</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台</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1</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5</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集装厢</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个</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1</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6</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数字高清监控系统</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套</w:t>
            </w:r>
          </w:p>
        </w:tc>
        <w:tc>
          <w:tcPr>
            <w:tcW w:w="1065"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1</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7</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扬尘监测仪</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套</w:t>
            </w:r>
          </w:p>
        </w:tc>
        <w:tc>
          <w:tcPr>
            <w:tcW w:w="1065"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1</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8</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冲冼平台</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台</w:t>
            </w:r>
          </w:p>
        </w:tc>
        <w:tc>
          <w:tcPr>
            <w:tcW w:w="1065"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2</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8"/>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合计金额：</w:t>
            </w:r>
            <w:r>
              <w:rPr>
                <w:rFonts w:hint="eastAsia" w:ascii="宋体" w:hAnsi="宋体" w:cs="宋体"/>
                <w:b/>
                <w:bCs/>
                <w:i w:val="0"/>
                <w:iCs w:val="0"/>
                <w:color w:val="000000"/>
                <w:kern w:val="0"/>
                <w:sz w:val="20"/>
                <w:szCs w:val="20"/>
                <w:u w:val="single"/>
                <w:lang w:val="en-US" w:eastAsia="zh-CN" w:bidi="ar"/>
              </w:rPr>
              <w:t xml:space="preserve">        </w:t>
            </w:r>
            <w:r>
              <w:rPr>
                <w:rFonts w:hint="eastAsia" w:ascii="宋体" w:hAnsi="宋体" w:cs="宋体"/>
                <w:b/>
                <w:bCs/>
                <w:i w:val="0"/>
                <w:iCs w:val="0"/>
                <w:color w:val="000000"/>
                <w:kern w:val="0"/>
                <w:sz w:val="20"/>
                <w:szCs w:val="20"/>
                <w:u w:val="none"/>
                <w:lang w:val="en-US" w:eastAsia="zh-CN" w:bidi="ar"/>
              </w:rPr>
              <w:t>元（含13%增值税专票）</w:t>
            </w:r>
          </w:p>
        </w:tc>
      </w:tr>
    </w:tbl>
    <w:p>
      <w:pPr>
        <w:spacing w:line="480" w:lineRule="exac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此报价含包工、包料、包安装、含运费。</w:t>
      </w:r>
      <w:bookmarkStart w:id="0" w:name="_GoBack"/>
      <w:bookmarkEnd w:id="0"/>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二〇二四年    月    日</w:t>
      </w:r>
    </w:p>
    <w:p>
      <w:pPr>
        <w:spacing w:line="480" w:lineRule="exact"/>
        <w:ind w:firstLine="560" w:firstLineChars="200"/>
        <w:rPr>
          <w:rFonts w:hint="eastAsia" w:ascii="黑体" w:hAnsi="黑体" w:eastAsia="黑体" w:cs="黑体"/>
          <w:sz w:val="28"/>
          <w:szCs w:val="28"/>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p>
    <w:p>
      <w:pPr>
        <w:pStyle w:val="6"/>
        <w:ind w:left="0" w:leftChars="0" w:firstLine="0" w:firstLineChars="0"/>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D72855"/>
    <w:multiLevelType w:val="singleLevel"/>
    <w:tmpl w:val="AFD72855"/>
    <w:lvl w:ilvl="0" w:tentative="0">
      <w:start w:val="3"/>
      <w:numFmt w:val="chineseCounting"/>
      <w:suff w:val="nothing"/>
      <w:lvlText w:val="%1、"/>
      <w:lvlJc w:val="left"/>
      <w:rPr>
        <w:rFonts w:hint="eastAsia"/>
      </w:rPr>
    </w:lvl>
  </w:abstractNum>
  <w:abstractNum w:abstractNumId="1">
    <w:nsid w:val="4E4C01EC"/>
    <w:multiLevelType w:val="singleLevel"/>
    <w:tmpl w:val="4E4C01EC"/>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mZTI4YjQ1OGUyOTQ0N2RiYTgyMzM1OWNkNjM2OTIifQ=="/>
  </w:docVars>
  <w:rsids>
    <w:rsidRoot w:val="00000000"/>
    <w:rsid w:val="08470667"/>
    <w:rsid w:val="262967B3"/>
    <w:rsid w:val="2AE71B7C"/>
    <w:rsid w:val="2C987625"/>
    <w:rsid w:val="3FF6171E"/>
    <w:rsid w:val="4B0B77E4"/>
    <w:rsid w:val="52D92032"/>
    <w:rsid w:val="5D521850"/>
    <w:rsid w:val="66CF39C8"/>
    <w:rsid w:val="740B4C1D"/>
    <w:rsid w:val="76F33BD3"/>
    <w:rsid w:val="792C70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autoRedefine/>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Indent"/>
    <w:basedOn w:val="1"/>
    <w:next w:val="3"/>
    <w:autoRedefine/>
    <w:qFormat/>
    <w:uiPriority w:val="0"/>
    <w:pPr>
      <w:spacing w:after="120"/>
      <w:ind w:left="420" w:leftChars="200"/>
    </w:pPr>
    <w:rPr>
      <w:rFonts w:eastAsia="宋体" w:cs="Times New Roman"/>
      <w:sz w:val="21"/>
    </w:rPr>
  </w:style>
  <w:style w:type="paragraph" w:styleId="3">
    <w:name w:val="Normal Indent"/>
    <w:basedOn w:val="1"/>
    <w:qFormat/>
    <w:uiPriority w:val="0"/>
    <w:pPr>
      <w:ind w:firstLine="420" w:firstLineChars="200"/>
    </w:pPr>
    <w:rPr>
      <w:rFonts w:ascii="Calibri" w:hAnsi="Calibri" w:eastAsia="仿宋"/>
      <w:sz w:val="32"/>
    </w:rPr>
  </w:style>
  <w:style w:type="paragraph" w:styleId="5">
    <w:name w:val="Normal (Web)"/>
    <w:basedOn w:val="1"/>
    <w:qFormat/>
    <w:uiPriority w:val="0"/>
    <w:rPr>
      <w:sz w:val="24"/>
    </w:rPr>
  </w:style>
  <w:style w:type="paragraph" w:styleId="6">
    <w:name w:val="Body Text First Indent 2"/>
    <w:basedOn w:val="2"/>
    <w:qFormat/>
    <w:uiPriority w:val="0"/>
    <w:pPr>
      <w:ind w:firstLine="420" w:firstLineChars="200"/>
    </w:pPr>
    <w:rPr>
      <w:szCs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font41"/>
    <w:basedOn w:val="9"/>
    <w:uiPriority w:val="0"/>
    <w:rPr>
      <w:rFonts w:hint="eastAsia" w:ascii="宋体" w:hAnsi="宋体" w:eastAsia="宋体" w:cs="宋体"/>
      <w:color w:val="000000"/>
      <w:sz w:val="22"/>
      <w:szCs w:val="22"/>
      <w:u w:val="none"/>
    </w:rPr>
  </w:style>
  <w:style w:type="character" w:customStyle="1" w:styleId="11">
    <w:name w:val="font21"/>
    <w:basedOn w:val="9"/>
    <w:uiPriority w:val="0"/>
    <w:rPr>
      <w:rFonts w:hint="default" w:ascii="Cambria" w:hAnsi="Cambria" w:eastAsia="Cambria" w:cs="Cambria"/>
      <w:color w:val="000000"/>
      <w:sz w:val="22"/>
      <w:szCs w:val="22"/>
      <w:u w:val="none"/>
    </w:rPr>
  </w:style>
  <w:style w:type="character" w:customStyle="1" w:styleId="12">
    <w:name w:val="font11"/>
    <w:basedOn w:val="9"/>
    <w:uiPriority w:val="0"/>
    <w:rPr>
      <w:rFonts w:hint="eastAsia" w:ascii="宋体" w:hAnsi="宋体" w:eastAsia="宋体" w:cs="宋体"/>
      <w:color w:val="000000"/>
      <w:sz w:val="22"/>
      <w:szCs w:val="22"/>
      <w:u w:val="none"/>
    </w:rPr>
  </w:style>
  <w:style w:type="character" w:customStyle="1" w:styleId="13">
    <w:name w:val="font51"/>
    <w:basedOn w:val="9"/>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773</Words>
  <Characters>802</Characters>
  <Lines>0</Lines>
  <Paragraphs>0</Paragraphs>
  <TotalTime>7</TotalTime>
  <ScaleCrop>false</ScaleCrop>
  <LinksUpToDate>false</LinksUpToDate>
  <CharactersWithSpaces>892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2022-08-26T09:06:00Z</dcterms:created>
  <dc:creator>Administrator</dc:creator>
  <cp:lastModifiedBy>开拓者</cp:lastModifiedBy>
  <dcterms:modified xsi:type="dcterms:W3CDTF">2024-01-10T03:17:49Z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2084CA5A7CE641BD95C3C304B3FB0806_13</vt:lpwstr>
  </property>
</Properties>
</file>