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ascii="楷体_GB2312" w:hAnsi="楷体_GB2312" w:eastAsia="楷体_GB2312" w:cs="楷体_GB2312"/>
          <w:b/>
          <w:bCs/>
          <w:sz w:val="36"/>
          <w:szCs w:val="36"/>
        </w:rPr>
      </w:pPr>
      <w:r>
        <w:rPr>
          <w:rFonts w:hint="eastAsia"/>
          <w:lang w:eastAsia="zh-CN"/>
        </w:rPr>
        <w:t>询</w:t>
      </w:r>
      <w:r>
        <w:rPr>
          <w:rFonts w:hint="eastAsia"/>
          <w:lang w:val="en-US" w:eastAsia="zh-CN"/>
        </w:rPr>
        <w:t xml:space="preserve"> </w:t>
      </w:r>
      <w:r>
        <w:rPr>
          <w:rFonts w:hint="eastAsia"/>
          <w:lang w:eastAsia="zh-CN"/>
        </w:rPr>
        <w:t>价</w:t>
      </w:r>
      <w:r>
        <w:rPr>
          <w:rFonts w:hint="eastAsia"/>
          <w:lang w:val="en-US" w:eastAsia="zh-CN"/>
        </w:rPr>
        <w:t xml:space="preserve"> </w:t>
      </w:r>
      <w:r>
        <w:rPr>
          <w:rFonts w:hint="eastAsia"/>
        </w:rPr>
        <w:t>函</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eastAsia="zh-CN"/>
        </w:rPr>
      </w:pPr>
      <w:r>
        <w:rPr>
          <w:rFonts w:hint="eastAsia" w:ascii="黑体" w:hAnsi="黑体" w:eastAsia="黑体" w:cs="黑体"/>
          <w:sz w:val="28"/>
          <w:szCs w:val="28"/>
          <w:lang w:val="en-US" w:eastAsia="zh-CN"/>
        </w:rPr>
        <w:t>各</w:t>
      </w:r>
      <w:r>
        <w:rPr>
          <w:rFonts w:hint="eastAsia" w:ascii="黑体" w:hAnsi="黑体" w:eastAsia="黑体" w:cs="黑体"/>
          <w:sz w:val="28"/>
          <w:szCs w:val="28"/>
          <w:lang w:eastAsia="zh-CN"/>
        </w:rPr>
        <w:t>供应商：</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eastAsia="zh-CN"/>
        </w:rPr>
        <w:t>江西聚喧建筑工程有限公司</w:t>
      </w:r>
      <w:r>
        <w:rPr>
          <w:rFonts w:hint="eastAsia" w:ascii="黑体" w:hAnsi="黑体" w:eastAsia="黑体" w:cs="黑体"/>
          <w:sz w:val="28"/>
          <w:szCs w:val="28"/>
          <w:lang w:val="en-US" w:eastAsia="zh-CN"/>
        </w:rPr>
        <w:t>在会昌县乡村振兴基础设施建设项目白鹅乡梓坑村产业发展公路</w:t>
      </w:r>
      <w:r>
        <w:rPr>
          <w:rFonts w:hint="eastAsia" w:ascii="黑体" w:hAnsi="黑体" w:eastAsia="黑体" w:cs="黑体"/>
          <w:sz w:val="28"/>
          <w:szCs w:val="28"/>
        </w:rPr>
        <w:t>现</w:t>
      </w:r>
      <w:r>
        <w:rPr>
          <w:rFonts w:hint="eastAsia" w:ascii="黑体" w:hAnsi="黑体" w:eastAsia="黑体" w:cs="黑体"/>
          <w:sz w:val="28"/>
          <w:szCs w:val="28"/>
          <w:lang w:val="en-US" w:eastAsia="zh-CN"/>
        </w:rPr>
        <w:t>需采购定制圆管，</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报价表（参照附件一格式）、法人身份证复印件、公司营业执照复印件，开户许可证复印件、委托书及被委托人身份证复印件，复印件都需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    联系电话：15870710725。</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报价截止时间为2023年12月 12 日17时。</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eastAsia="zh-CN"/>
        </w:rPr>
        <w:t>一、</w:t>
      </w:r>
      <w:r>
        <w:rPr>
          <w:rFonts w:hint="eastAsia" w:ascii="黑体" w:hAnsi="黑体" w:eastAsia="黑体" w:cs="黑体"/>
          <w:sz w:val="28"/>
          <w:szCs w:val="28"/>
        </w:rPr>
        <w:t>主要建设内容有：</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eastAsia="zh-CN"/>
        </w:rPr>
      </w:pPr>
      <w:r>
        <w:rPr>
          <w:rFonts w:hint="eastAsia" w:ascii="黑体" w:hAnsi="黑体" w:eastAsia="黑体" w:cs="黑体"/>
          <w:sz w:val="28"/>
          <w:szCs w:val="28"/>
          <w:lang w:val="en-US" w:eastAsia="zh-CN"/>
        </w:rPr>
        <w:t>定制圆管</w:t>
      </w:r>
      <w:r>
        <w:rPr>
          <w:rFonts w:hint="eastAsia" w:ascii="黑体" w:hAnsi="黑体" w:eastAsia="黑体" w:cs="黑体"/>
          <w:sz w:val="28"/>
          <w:szCs w:val="28"/>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rPr>
      </w:pPr>
      <w:r>
        <w:rPr>
          <w:rFonts w:hint="eastAsia" w:ascii="黑体" w:hAnsi="黑体" w:eastAsia="黑体" w:cs="黑体"/>
          <w:sz w:val="28"/>
          <w:szCs w:val="28"/>
          <w:lang w:val="en-US" w:eastAsia="zh-CN"/>
        </w:rPr>
        <w:t>要求</w:t>
      </w:r>
      <w:r>
        <w:rPr>
          <w:rFonts w:hint="eastAsia" w:ascii="黑体" w:hAnsi="黑体" w:eastAsia="黑体" w:cs="黑体"/>
          <w:sz w:val="28"/>
          <w:szCs w:val="28"/>
        </w:rPr>
        <w:t>：</w:t>
      </w:r>
    </w:p>
    <w:p>
      <w:pPr>
        <w:keepNext w:val="0"/>
        <w:keepLines w:val="0"/>
        <w:pageBreakBefore w:val="0"/>
        <w:widowControl w:val="0"/>
        <w:kinsoku/>
        <w:wordWrap/>
        <w:overflowPunct/>
        <w:topLinePunct w:val="0"/>
        <w:autoSpaceDE/>
        <w:autoSpaceDN/>
        <w:bidi w:val="0"/>
        <w:adjustRightInd/>
        <w:snapToGrid/>
        <w:spacing w:after="0" w:line="480" w:lineRule="exact"/>
        <w:ind w:firstLine="560" w:firstLineChars="200"/>
        <w:textAlignment w:val="auto"/>
        <w:rPr>
          <w:rFonts w:hint="eastAsia" w:ascii="黑体" w:hAnsi="黑体" w:eastAsia="黑体" w:cs="黑体"/>
          <w:bCs/>
          <w:sz w:val="28"/>
          <w:szCs w:val="28"/>
          <w:lang w:eastAsia="zh-CN"/>
        </w:rPr>
      </w:pPr>
      <w:r>
        <w:rPr>
          <w:rFonts w:hint="eastAsia" w:ascii="黑体" w:hAnsi="黑体" w:eastAsia="黑体" w:cs="黑体"/>
          <w:bCs/>
          <w:sz w:val="28"/>
          <w:szCs w:val="28"/>
          <w:lang w:val="en-US" w:eastAsia="zh-CN"/>
        </w:rPr>
        <w:t>1</w:t>
      </w:r>
      <w:r>
        <w:rPr>
          <w:rFonts w:hint="eastAsia" w:ascii="黑体" w:hAnsi="黑体" w:eastAsia="黑体" w:cs="黑体"/>
          <w:bCs/>
          <w:sz w:val="28"/>
          <w:szCs w:val="28"/>
          <w:lang w:eastAsia="zh-CN"/>
        </w:rPr>
        <w:t>、供应商所提供材料必须符合国家质量标准，并出示法定检验机构对该产品的检验证明，并经招标人许可后方可使用</w:t>
      </w:r>
    </w:p>
    <w:p>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textAlignment w:val="auto"/>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2</w:t>
      </w:r>
      <w:r>
        <w:rPr>
          <w:rFonts w:hint="eastAsia" w:ascii="黑体" w:hAnsi="黑体" w:eastAsia="黑体" w:cs="黑体"/>
          <w:bCs/>
          <w:sz w:val="28"/>
          <w:szCs w:val="28"/>
          <w:lang w:eastAsia="zh-CN"/>
        </w:rPr>
        <w:t>、在保修期内出现质量问题由中标单位进行更换。</w:t>
      </w:r>
    </w:p>
    <w:p>
      <w:pPr>
        <w:keepNext w:val="0"/>
        <w:keepLines w:val="0"/>
        <w:pageBreakBefore w:val="0"/>
        <w:widowControl w:val="0"/>
        <w:kinsoku/>
        <w:wordWrap/>
        <w:overflowPunct/>
        <w:topLinePunct w:val="0"/>
        <w:autoSpaceDE/>
        <w:autoSpaceDN/>
        <w:bidi w:val="0"/>
        <w:adjustRightInd/>
        <w:snapToGrid/>
        <w:spacing w:after="0" w:line="480" w:lineRule="exact"/>
        <w:ind w:firstLine="560"/>
        <w:textAlignment w:val="auto"/>
        <w:rPr>
          <w:rFonts w:hint="eastAsia" w:ascii="黑体" w:hAnsi="黑体" w:eastAsia="黑体" w:cs="黑体"/>
          <w:sz w:val="28"/>
          <w:szCs w:val="28"/>
          <w:lang w:val="en-US" w:eastAsia="zh-CN"/>
        </w:rPr>
      </w:pPr>
      <w:r>
        <w:rPr>
          <w:rFonts w:hint="eastAsia" w:ascii="黑体" w:hAnsi="黑体" w:eastAsia="黑体" w:cs="黑体"/>
          <w:bCs/>
          <w:kern w:val="2"/>
          <w:sz w:val="28"/>
          <w:szCs w:val="28"/>
          <w:lang w:val="en-US" w:eastAsia="zh-CN" w:bidi="ar-SA"/>
        </w:rPr>
        <w:t>3、响应单位必须以公司参与报价，不得以个人响应，本工程需报价公司经营范围符合施工内容。报价文件需密封加盖公章。</w:t>
      </w:r>
    </w:p>
    <w:p>
      <w:pPr>
        <w:spacing w:line="480" w:lineRule="exact"/>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lang w:eastAsia="zh-CN"/>
        </w:rPr>
        <w:t>询价</w:t>
      </w:r>
      <w:r>
        <w:rPr>
          <w:rFonts w:hint="eastAsia" w:ascii="黑体" w:hAnsi="黑体" w:eastAsia="黑体" w:cs="黑体"/>
          <w:bCs/>
          <w:sz w:val="28"/>
          <w:szCs w:val="28"/>
        </w:rPr>
        <w:t>工程量清单 ：</w:t>
      </w:r>
      <w:bookmarkStart w:id="0" w:name="_GoBack"/>
      <w:bookmarkEnd w:id="0"/>
    </w:p>
    <w:tbl>
      <w:tblPr>
        <w:tblStyle w:val="7"/>
        <w:tblW w:w="80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451"/>
        <w:gridCol w:w="1373"/>
        <w:gridCol w:w="1088"/>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项目名称</w:t>
            </w:r>
          </w:p>
        </w:tc>
        <w:tc>
          <w:tcPr>
            <w:tcW w:w="145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规格</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暂定数量</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单位</w:t>
            </w:r>
          </w:p>
        </w:tc>
        <w:tc>
          <w:tcPr>
            <w:tcW w:w="27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14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圆管</w:t>
            </w:r>
          </w:p>
        </w:tc>
        <w:tc>
          <w:tcPr>
            <w:tcW w:w="145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按下列图纸规格要求</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140</w:t>
            </w:r>
          </w:p>
        </w:tc>
        <w:tc>
          <w:tcPr>
            <w:tcW w:w="1088"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米</w:t>
            </w:r>
          </w:p>
        </w:tc>
        <w:tc>
          <w:tcPr>
            <w:tcW w:w="2700"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bl>
    <w:p>
      <w:pPr>
        <w:pStyle w:val="2"/>
        <w:rPr>
          <w:rFonts w:hint="eastAsia" w:ascii="黑体" w:hAnsi="黑体" w:eastAsia="黑体" w:cs="黑体"/>
          <w:b/>
          <w:bCs w:val="0"/>
          <w:sz w:val="24"/>
          <w:szCs w:val="24"/>
          <w:lang w:val="en-US" w:eastAsia="zh-CN"/>
        </w:rPr>
      </w:pPr>
    </w:p>
    <w:p>
      <w:pPr>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pStyle w:val="2"/>
        <w:ind w:left="0" w:leftChars="0" w:firstLine="0" w:firstLineChars="0"/>
        <w:jc w:val="both"/>
        <w:rPr>
          <w:rFonts w:hint="eastAsia" w:ascii="黑体" w:hAnsi="黑体" w:eastAsia="黑体" w:cs="黑体"/>
          <w:b w:val="0"/>
          <w:bCs/>
          <w:sz w:val="36"/>
          <w:szCs w:val="36"/>
          <w:lang w:eastAsia="zh-CN"/>
        </w:rPr>
      </w:pPr>
    </w:p>
    <w:p>
      <w:pPr>
        <w:pStyle w:val="2"/>
        <w:ind w:left="0" w:leftChars="0" w:firstLine="0" w:firstLineChars="0"/>
        <w:jc w:val="center"/>
        <w:rPr>
          <w:rFonts w:hint="eastAsia" w:ascii="黑体" w:hAnsi="黑体" w:eastAsia="黑体" w:cs="黑体"/>
          <w:b w:val="0"/>
          <w:bCs/>
          <w:sz w:val="36"/>
          <w:szCs w:val="36"/>
          <w:lang w:val="en-US" w:eastAsia="zh-CN"/>
        </w:rPr>
      </w:pPr>
      <w:r>
        <w:rPr>
          <w:rFonts w:hint="eastAsia" w:ascii="黑体" w:hAnsi="黑体" w:eastAsia="黑体" w:cs="黑体"/>
          <w:b w:val="0"/>
          <w:bCs/>
          <w:sz w:val="36"/>
          <w:szCs w:val="36"/>
          <w:lang w:eastAsia="zh-CN"/>
        </w:rPr>
        <w:t>报价单</w:t>
      </w:r>
    </w:p>
    <w:p>
      <w:pPr>
        <w:pStyle w:val="2"/>
        <w:ind w:left="0" w:leftChars="0" w:firstLine="0" w:firstLineChars="0"/>
        <w:jc w:val="center"/>
        <w:rPr>
          <w:rFonts w:hint="eastAsia" w:eastAsia="黑体"/>
          <w:b w:val="0"/>
          <w:bCs/>
          <w:lang w:val="en-US" w:eastAsia="zh-CN"/>
        </w:rPr>
      </w:pPr>
    </w:p>
    <w:tbl>
      <w:tblPr>
        <w:tblStyle w:val="7"/>
        <w:tblW w:w="9885" w:type="dxa"/>
        <w:tblInd w:w="-3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1451"/>
        <w:gridCol w:w="1373"/>
        <w:gridCol w:w="1088"/>
        <w:gridCol w:w="1783"/>
        <w:gridCol w:w="2700"/>
        <w:gridCol w:w="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 w:type="dxa"/>
          <w:trHeight w:val="599" w:hRule="atLeast"/>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项目名称</w:t>
            </w:r>
          </w:p>
        </w:tc>
        <w:tc>
          <w:tcPr>
            <w:tcW w:w="145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规格</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暂定数量</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单位</w:t>
            </w:r>
          </w:p>
        </w:tc>
        <w:tc>
          <w:tcPr>
            <w:tcW w:w="1783"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单价（元）</w:t>
            </w:r>
          </w:p>
        </w:tc>
        <w:tc>
          <w:tcPr>
            <w:tcW w:w="270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7" w:type="dxa"/>
          <w:trHeight w:val="754" w:hRule="atLeast"/>
        </w:trPr>
        <w:tc>
          <w:tcPr>
            <w:tcW w:w="1473"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圆管</w:t>
            </w:r>
          </w:p>
        </w:tc>
        <w:tc>
          <w:tcPr>
            <w:tcW w:w="145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按下列图纸规格要求</w:t>
            </w:r>
          </w:p>
        </w:tc>
        <w:tc>
          <w:tcPr>
            <w:tcW w:w="137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140</w:t>
            </w:r>
          </w:p>
        </w:tc>
        <w:tc>
          <w:tcPr>
            <w:tcW w:w="1088"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米</w:t>
            </w:r>
          </w:p>
        </w:tc>
        <w:tc>
          <w:tcPr>
            <w:tcW w:w="1783"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2700"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eastAsia="zh-CN"/>
              </w:rPr>
              <w:t>供应至白鹅乡梓坑村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7168" w:type="dxa"/>
            <w:gridSpan w:val="5"/>
            <w:noWrap w:val="0"/>
            <w:vAlign w:val="center"/>
          </w:tcPr>
          <w:p>
            <w:pPr>
              <w:pStyle w:val="3"/>
              <w:ind w:left="0" w:leftChars="0" w:firstLine="0" w:firstLineChars="0"/>
              <w:jc w:val="center"/>
              <w:rPr>
                <w:rFonts w:hint="default" w:ascii="楷体" w:hAnsi="楷体" w:eastAsia="楷体" w:cs="楷体"/>
                <w:kern w:val="2"/>
                <w:sz w:val="24"/>
                <w:szCs w:val="24"/>
                <w:u w:val="none"/>
                <w:vertAlign w:val="baseline"/>
                <w:lang w:val="en-US" w:eastAsia="zh-CN" w:bidi="ar-SA"/>
              </w:rPr>
            </w:pPr>
            <w:r>
              <w:rPr>
                <w:rFonts w:hint="eastAsia" w:ascii="楷体" w:hAnsi="楷体" w:eastAsia="楷体" w:cs="楷体"/>
                <w:sz w:val="24"/>
                <w:szCs w:val="24"/>
                <w:vertAlign w:val="baseline"/>
                <w:lang w:val="en-US" w:eastAsia="zh-CN"/>
              </w:rPr>
              <w:t>总计：</w:t>
            </w:r>
            <w:r>
              <w:rPr>
                <w:rFonts w:hint="eastAsia" w:ascii="楷体" w:hAnsi="楷体" w:eastAsia="楷体" w:cs="楷体"/>
                <w:sz w:val="24"/>
                <w:szCs w:val="24"/>
                <w:u w:val="single"/>
                <w:vertAlign w:val="baseline"/>
                <w:lang w:val="en-US" w:eastAsia="zh-CN"/>
              </w:rPr>
              <w:t xml:space="preserve">        </w:t>
            </w:r>
            <w:r>
              <w:rPr>
                <w:rFonts w:hint="eastAsia" w:ascii="楷体" w:hAnsi="楷体" w:eastAsia="楷体" w:cs="楷体"/>
                <w:sz w:val="24"/>
                <w:szCs w:val="24"/>
                <w:u w:val="none"/>
                <w:vertAlign w:val="baseline"/>
                <w:lang w:val="en-US" w:eastAsia="zh-CN"/>
              </w:rPr>
              <w:t>元</w:t>
            </w:r>
          </w:p>
        </w:tc>
        <w:tc>
          <w:tcPr>
            <w:tcW w:w="2717" w:type="dxa"/>
            <w:gridSpan w:val="2"/>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含</w:t>
            </w:r>
            <w:r>
              <w:rPr>
                <w:rFonts w:hint="eastAsia" w:ascii="楷体" w:hAnsi="楷体" w:eastAsia="楷体" w:cs="楷体"/>
                <w:sz w:val="24"/>
                <w:szCs w:val="24"/>
                <w:u w:val="single"/>
                <w:vertAlign w:val="baseline"/>
                <w:lang w:val="en-US" w:eastAsia="zh-CN"/>
              </w:rPr>
              <w:t xml:space="preserve">   </w:t>
            </w:r>
            <w:r>
              <w:rPr>
                <w:rFonts w:hint="eastAsia" w:ascii="楷体" w:hAnsi="楷体" w:eastAsia="楷体" w:cs="楷体"/>
                <w:sz w:val="24"/>
                <w:szCs w:val="24"/>
                <w:vertAlign w:val="baseline"/>
                <w:lang w:val="en-US" w:eastAsia="zh-CN"/>
              </w:rPr>
              <w:t>%增值税专票</w:t>
            </w:r>
          </w:p>
        </w:tc>
      </w:tr>
    </w:tbl>
    <w:p>
      <w:pPr>
        <w:spacing w:line="480" w:lineRule="exact"/>
        <w:rPr>
          <w:rFonts w:hint="eastAsia" w:ascii="黑体" w:hAnsi="黑体" w:eastAsia="黑体" w:cs="黑体"/>
          <w:b/>
          <w:bCs w:val="0"/>
          <w:sz w:val="24"/>
          <w:szCs w:val="24"/>
          <w:lang w:val="en-US" w:eastAsia="zh-CN"/>
        </w:rPr>
      </w:pPr>
    </w:p>
    <w:p>
      <w:pPr>
        <w:spacing w:line="480" w:lineRule="exact"/>
        <w:rPr>
          <w:rFonts w:hint="eastAsia" w:ascii="黑体" w:hAnsi="黑体" w:eastAsia="黑体" w:cs="黑体"/>
          <w:b/>
          <w:bCs w:val="0"/>
          <w:sz w:val="24"/>
          <w:szCs w:val="24"/>
          <w:lang w:val="en-US" w:eastAsia="zh-CN"/>
        </w:rPr>
      </w:pPr>
    </w:p>
    <w:p>
      <w:pPr>
        <w:spacing w:line="480" w:lineRule="exact"/>
        <w:ind w:firstLine="3640" w:firstLineChars="1300"/>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二〇二三年    月    日</w:t>
      </w:r>
    </w:p>
    <w:p>
      <w:pPr>
        <w:rPr>
          <w:rFonts w:hint="eastAsia" w:ascii="黑体" w:hAnsi="黑体" w:eastAsia="黑体" w:cs="黑体"/>
          <w:b w:val="0"/>
          <w:bCs/>
          <w:sz w:val="36"/>
          <w:szCs w:val="36"/>
          <w:lang w:eastAsia="zh-CN"/>
        </w:rPr>
      </w:pPr>
      <w:r>
        <w:rPr>
          <w:rFonts w:hint="eastAsia" w:ascii="黑体" w:hAnsi="黑体" w:eastAsia="黑体" w:cs="黑体"/>
          <w:bCs/>
          <w:sz w:val="28"/>
          <w:szCs w:val="28"/>
          <w:lang w:val="en-US" w:eastAsia="zh-CN"/>
        </w:rPr>
        <w:drawing>
          <wp:inline distT="0" distB="0" distL="114300" distR="114300">
            <wp:extent cx="5273040" cy="8074660"/>
            <wp:effectExtent l="0" t="0" r="3810" b="2540"/>
            <wp:docPr id="4" name="图片 4" descr="1701696934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01696934499"/>
                    <pic:cNvPicPr>
                      <a:picLocks noChangeAspect="1"/>
                    </pic:cNvPicPr>
                  </pic:nvPicPr>
                  <pic:blipFill>
                    <a:blip r:embed="rId12"/>
                    <a:stretch>
                      <a:fillRect/>
                    </a:stretch>
                  </pic:blipFill>
                  <pic:spPr>
                    <a:xfrm>
                      <a:off x="0" y="0"/>
                      <a:ext cx="5273040" cy="8074660"/>
                    </a:xfrm>
                    <a:prstGeom prst="rect">
                      <a:avLst/>
                    </a:prstGeom>
                  </pic:spPr>
                </pic:pic>
              </a:graphicData>
            </a:graphic>
          </wp:inline>
        </w:drawing>
      </w:r>
      <w:r>
        <w:rPr>
          <w:rFonts w:hint="eastAsia" w:ascii="黑体" w:hAnsi="黑体" w:eastAsia="黑体" w:cs="黑体"/>
          <w:bCs/>
          <w:sz w:val="28"/>
          <w:szCs w:val="28"/>
          <w:lang w:val="en-US" w:eastAsia="zh-CN"/>
        </w:rPr>
        <w:br w:type="page"/>
      </w:r>
      <w:r>
        <w:rPr>
          <w:rFonts w:hint="eastAsia" w:ascii="黑体" w:hAnsi="黑体" w:eastAsia="黑体" w:cs="黑体"/>
          <w:b w:val="0"/>
          <w:bCs/>
          <w:sz w:val="36"/>
          <w:szCs w:val="36"/>
          <w:lang w:eastAsia="zh-CN"/>
        </w:rPr>
        <w:drawing>
          <wp:inline distT="0" distB="0" distL="114300" distR="114300">
            <wp:extent cx="6283325" cy="2748915"/>
            <wp:effectExtent l="0" t="0" r="13335" b="3175"/>
            <wp:docPr id="1" name="图片 1" descr="1701696974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01696974856"/>
                    <pic:cNvPicPr>
                      <a:picLocks noChangeAspect="1"/>
                    </pic:cNvPicPr>
                  </pic:nvPicPr>
                  <pic:blipFill>
                    <a:blip r:embed="rId13"/>
                    <a:stretch>
                      <a:fillRect/>
                    </a:stretch>
                  </pic:blipFill>
                  <pic:spPr>
                    <a:xfrm rot="5400000">
                      <a:off x="0" y="0"/>
                      <a:ext cx="6283325" cy="2748915"/>
                    </a:xfrm>
                    <a:prstGeom prst="rect">
                      <a:avLst/>
                    </a:prstGeom>
                  </pic:spPr>
                </pic:pic>
              </a:graphicData>
            </a:graphic>
          </wp:inline>
        </w:drawing>
      </w:r>
      <w:r>
        <w:rPr>
          <w:rFonts w:hint="eastAsia" w:ascii="黑体" w:hAnsi="黑体" w:eastAsia="黑体" w:cs="黑体"/>
          <w:b w:val="0"/>
          <w:bCs/>
          <w:sz w:val="36"/>
          <w:szCs w:val="36"/>
          <w:lang w:eastAsia="zh-CN"/>
        </w:rPr>
        <w:drawing>
          <wp:inline distT="0" distB="0" distL="114300" distR="114300">
            <wp:extent cx="6473190" cy="2489200"/>
            <wp:effectExtent l="0" t="0" r="6350" b="3810"/>
            <wp:docPr id="3" name="图片 3" descr="1701696996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01696996673"/>
                    <pic:cNvPicPr>
                      <a:picLocks noChangeAspect="1"/>
                    </pic:cNvPicPr>
                  </pic:nvPicPr>
                  <pic:blipFill>
                    <a:blip r:embed="rId14"/>
                    <a:stretch>
                      <a:fillRect/>
                    </a:stretch>
                  </pic:blipFill>
                  <pic:spPr>
                    <a:xfrm rot="5400000">
                      <a:off x="0" y="0"/>
                      <a:ext cx="6473190" cy="2489200"/>
                    </a:xfrm>
                    <a:prstGeom prst="rect">
                      <a:avLst/>
                    </a:prstGeom>
                  </pic:spPr>
                </pic:pic>
              </a:graphicData>
            </a:graphic>
          </wp:inline>
        </w:drawing>
      </w:r>
    </w:p>
    <w:p>
      <w:pPr>
        <w:pStyle w:val="2"/>
        <w:rPr>
          <w:rFonts w:hint="eastAsia" w:ascii="黑体" w:hAnsi="黑体" w:eastAsia="黑体" w:cs="黑体"/>
          <w:b w:val="0"/>
          <w:bCs/>
          <w:sz w:val="36"/>
          <w:szCs w:val="36"/>
          <w:lang w:eastAsia="zh-CN"/>
        </w:rPr>
      </w:pPr>
    </w:p>
    <w:p>
      <w:pPr>
        <w:pStyle w:val="2"/>
        <w:ind w:left="0" w:leftChars="0" w:firstLine="0" w:firstLineChars="0"/>
        <w:jc w:val="both"/>
        <w:rPr>
          <w:rFonts w:hint="eastAsia" w:ascii="黑体" w:hAnsi="黑体" w:eastAsia="黑体" w:cs="黑体"/>
          <w:b w:val="0"/>
          <w:bCs/>
          <w:sz w:val="36"/>
          <w:szCs w:val="36"/>
          <w:lang w:eastAsia="zh-CN"/>
        </w:rPr>
      </w:pPr>
    </w:p>
    <w:p>
      <w:pPr>
        <w:pStyle w:val="2"/>
        <w:rPr>
          <w:rFonts w:hint="eastAsia" w:ascii="黑体" w:hAnsi="黑体" w:eastAsia="黑体" w:cs="黑体"/>
          <w:b w:val="0"/>
          <w:bCs/>
          <w:sz w:val="36"/>
          <w:szCs w:val="36"/>
          <w:lang w:eastAsia="zh-CN"/>
        </w:rPr>
      </w:pPr>
    </w:p>
    <w:p>
      <w:pPr>
        <w:pStyle w:val="2"/>
        <w:ind w:left="0" w:leftChars="0" w:firstLine="0" w:firstLineChars="0"/>
        <w:rPr>
          <w:rFonts w:hint="eastAsia" w:ascii="黑体" w:hAnsi="黑体" w:eastAsia="黑体" w:cs="黑体"/>
          <w:b w:val="0"/>
          <w:bCs/>
          <w:sz w:val="36"/>
          <w:szCs w:val="36"/>
          <w:lang w:eastAsia="zh-CN"/>
        </w:rPr>
      </w:pPr>
    </w:p>
    <w:p>
      <w:pPr>
        <w:pStyle w:val="2"/>
        <w:rPr>
          <w:rFonts w:hint="eastAsia" w:ascii="黑体" w:hAnsi="黑体" w:eastAsia="黑体" w:cs="黑体"/>
          <w:b w:val="0"/>
          <w:bCs/>
          <w:sz w:val="36"/>
          <w:szCs w:val="36"/>
          <w:lang w:eastAsia="zh-CN"/>
        </w:rPr>
      </w:pPr>
    </w:p>
    <w:p>
      <w:pPr>
        <w:pStyle w:val="2"/>
        <w:ind w:left="0" w:leftChars="0" w:firstLine="0" w:firstLineChars="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ind w:left="0" w:leftChars="0" w:firstLine="0" w:firstLineChars="0"/>
        <w:rPr>
          <w:rFonts w:hint="default" w:eastAsia="宋体"/>
          <w:lang w:val="en-US"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7459DA"/>
    <w:multiLevelType w:val="singleLevel"/>
    <w:tmpl w:val="3F7459D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4A0016C8"/>
    <w:rsid w:val="04994648"/>
    <w:rsid w:val="0965654A"/>
    <w:rsid w:val="158D7C83"/>
    <w:rsid w:val="180379F0"/>
    <w:rsid w:val="19FA2A88"/>
    <w:rsid w:val="1E5233C1"/>
    <w:rsid w:val="210670D2"/>
    <w:rsid w:val="27D6204F"/>
    <w:rsid w:val="32E461B5"/>
    <w:rsid w:val="38A74EFC"/>
    <w:rsid w:val="44580936"/>
    <w:rsid w:val="4545357E"/>
    <w:rsid w:val="46F13959"/>
    <w:rsid w:val="47EC6391"/>
    <w:rsid w:val="484216E1"/>
    <w:rsid w:val="48DF33D4"/>
    <w:rsid w:val="4A0016C8"/>
    <w:rsid w:val="4A726101"/>
    <w:rsid w:val="56FE1DA2"/>
    <w:rsid w:val="596127C4"/>
    <w:rsid w:val="65EE3D35"/>
    <w:rsid w:val="6C60072F"/>
    <w:rsid w:val="702777E7"/>
    <w:rsid w:val="7066494D"/>
    <w:rsid w:val="717E6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image" Target="media/image3.png"/><Relationship Id="rId13" Type="http://schemas.openxmlformats.org/officeDocument/2006/relationships/image" Target="media/image2.png"/><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1307</Words>
  <Characters>1413</Characters>
  <Lines>0</Lines>
  <Paragraphs>0</Paragraphs>
  <TotalTime>1</TotalTime>
  <ScaleCrop>false</ScaleCrop>
  <LinksUpToDate>false</LinksUpToDate>
  <CharactersWithSpaces>1543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2022-07-01T08:12:00Z</dcterms:created>
  <dc:creator>雅白白白白</dc:creator>
  <cp:lastModifiedBy>Administrator</cp:lastModifiedBy>
  <cp:lastPrinted>2023-12-05T08:16:00Z</cp:lastPrinted>
  <dcterms:modified xsi:type="dcterms:W3CDTF">2023-12-08T02:42:22Z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C6F708FE3BA240AAA08D503441241776_13</vt:lpwstr>
  </property>
</Properties>
</file>