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需采购电梯一台</w:t>
      </w:r>
      <w:r>
        <w:rPr>
          <w:rFonts w:hint="eastAsia" w:ascii="黑体" w:hAnsi="黑体" w:eastAsia="黑体" w:cs="黑体"/>
          <w:sz w:val="28"/>
          <w:szCs w:val="28"/>
        </w:rPr>
        <w:t>现邀请</w:t>
      </w:r>
      <w:r>
        <w:rPr>
          <w:rFonts w:hint="eastAsia" w:ascii="黑体" w:hAnsi="黑体" w:eastAsia="黑体" w:cs="黑体"/>
          <w:sz w:val="28"/>
          <w:szCs w:val="28"/>
          <w:lang w:eastAsia="zh-CN"/>
        </w:rPr>
        <w:t>各个大供应商进行报价</w:t>
      </w:r>
      <w:r>
        <w:rPr>
          <w:rFonts w:hint="eastAsia" w:ascii="黑体" w:hAnsi="黑体" w:eastAsia="黑体" w:cs="黑体"/>
          <w:sz w:val="28"/>
          <w:szCs w:val="28"/>
        </w:rPr>
        <w:t>。</w:t>
      </w:r>
      <w:bookmarkStart w:id="0" w:name="_GoBack"/>
      <w:bookmarkEnd w:id="0"/>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以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联系人：曾鸿飞   联系电话：18162146339。</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报价截止时间为2023年12月12日17时。</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电梯一台，轿厢尺寸2200宽*2600深*2400高，开门尺寸1800宽*2300高，额定速度0.5m/s，额定载重3000kg，提升高度13.5米，3层开门（含门套），包安装，包验收。</w:t>
      </w:r>
    </w:p>
    <w:p>
      <w:pPr>
        <w:pStyle w:val="7"/>
        <w:ind w:left="0" w:leftChars="0"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二、工程款支付</w:t>
      </w:r>
    </w:p>
    <w:p>
      <w:pPr>
        <w:pStyle w:val="7"/>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电梯安装完成后，通过主管部门备案验收，按现场实际经甲方确认完成合格工程量 80%支付进度款，剩余20%一年内无质量问题付清。</w:t>
      </w:r>
    </w:p>
    <w:p>
      <w:pPr>
        <w:spacing w:line="480" w:lineRule="exact"/>
        <w:rPr>
          <w:rFonts w:hint="eastAsia" w:ascii="黑体" w:hAnsi="黑体" w:eastAsia="黑体" w:cs="黑体"/>
          <w:sz w:val="28"/>
          <w:szCs w:val="28"/>
          <w:lang w:val="en-US" w:eastAsia="zh-CN"/>
        </w:rPr>
      </w:pPr>
    </w:p>
    <w:p>
      <w:pPr>
        <w:spacing w:line="480" w:lineRule="exact"/>
        <w:rPr>
          <w:rFonts w:hint="eastAsia" w:ascii="黑体" w:hAnsi="黑体" w:eastAsia="黑体" w:cs="黑体"/>
          <w:sz w:val="28"/>
          <w:szCs w:val="28"/>
          <w:lang w:val="en-US" w:eastAsia="zh-CN"/>
        </w:rPr>
      </w:pP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Pr>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After w:w="0" w:type="auto"/>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电梯制造安装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轿厢尺寸2200宽*2600深*2400高，开门尺寸1800宽*2300高，额定速度0.5m/s，额定载重3000kg，提升高度13.5米，3层开门（含门套）。</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spacing w:line="480" w:lineRule="exact"/>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36"/>
          <w:szCs w:val="36"/>
          <w:lang w:eastAsia="zh-CN"/>
        </w:rPr>
        <w:t>报价表</w:t>
      </w:r>
    </w:p>
    <w:tbl>
      <w:tblPr>
        <w:tblStyle w:val="9"/>
        <w:tblW w:w="8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125"/>
        <w:gridCol w:w="3000"/>
        <w:gridCol w:w="765"/>
        <w:gridCol w:w="132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工程名称</w:t>
            </w:r>
          </w:p>
        </w:tc>
        <w:tc>
          <w:tcPr>
            <w:tcW w:w="112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暂定</w:t>
            </w:r>
            <w:r>
              <w:rPr>
                <w:rFonts w:hint="eastAsia" w:ascii="黑体" w:hAnsi="黑体" w:eastAsia="黑体" w:cs="黑体"/>
                <w:bCs/>
                <w:sz w:val="28"/>
                <w:szCs w:val="28"/>
                <w:lang w:val="en-US" w:eastAsia="zh-CN"/>
              </w:rPr>
              <w:t xml:space="preserve">   </w:t>
            </w:r>
            <w:r>
              <w:rPr>
                <w:rFonts w:hint="eastAsia" w:ascii="黑体" w:hAnsi="黑体" w:eastAsia="黑体" w:cs="黑体"/>
                <w:bCs/>
                <w:sz w:val="28"/>
                <w:szCs w:val="28"/>
                <w:lang w:eastAsia="zh-CN"/>
              </w:rPr>
              <w:t>工程量</w:t>
            </w:r>
          </w:p>
        </w:tc>
        <w:tc>
          <w:tcPr>
            <w:tcW w:w="3000"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规格</w:t>
            </w:r>
          </w:p>
        </w:tc>
        <w:tc>
          <w:tcPr>
            <w:tcW w:w="765" w:type="dxa"/>
            <w:noWrap w:val="0"/>
            <w:vAlign w:val="center"/>
          </w:tcPr>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eastAsia="zh-CN"/>
              </w:rPr>
              <w:t>单位</w:t>
            </w:r>
          </w:p>
        </w:tc>
        <w:tc>
          <w:tcPr>
            <w:tcW w:w="1320"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单价（元）</w:t>
            </w:r>
          </w:p>
        </w:tc>
        <w:tc>
          <w:tcPr>
            <w:tcW w:w="1391" w:type="dxa"/>
            <w:noWrap w:val="0"/>
            <w:vAlign w:val="center"/>
          </w:tcPr>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2" w:hRule="atLeast"/>
        </w:trPr>
        <w:tc>
          <w:tcPr>
            <w:tcW w:w="1029"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电梯制造安装</w:t>
            </w:r>
          </w:p>
        </w:tc>
        <w:tc>
          <w:tcPr>
            <w:tcW w:w="1125"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黑体" w:hAnsi="黑体" w:eastAsia="黑体" w:cs="黑体"/>
                <w:bCs/>
                <w:sz w:val="21"/>
                <w:szCs w:val="21"/>
                <w:lang w:val="en-US" w:eastAsia="zh-CN"/>
              </w:rPr>
              <w:t>1</w:t>
            </w:r>
          </w:p>
        </w:tc>
        <w:tc>
          <w:tcPr>
            <w:tcW w:w="3000" w:type="dxa"/>
            <w:noWrap w:val="0"/>
            <w:vAlign w:val="center"/>
          </w:tcPr>
          <w:p>
            <w:pPr>
              <w:spacing w:line="480" w:lineRule="exact"/>
              <w:jc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轿厢尺寸2200宽*2600深*2400高，开门尺寸1800宽*2300高，额定速度0.5m/s，额定载重3000kg，提升高度13.5米，3层开门（含门套）。</w:t>
            </w:r>
          </w:p>
        </w:tc>
        <w:tc>
          <w:tcPr>
            <w:tcW w:w="765" w:type="dxa"/>
            <w:noWrap w:val="0"/>
            <w:vAlign w:val="center"/>
          </w:tcPr>
          <w:p>
            <w:pPr>
              <w:spacing w:line="480" w:lineRule="exact"/>
              <w:jc w:val="center"/>
              <w:rPr>
                <w:rFonts w:hint="eastAsia" w:ascii="黑体" w:hAnsi="黑体" w:eastAsia="黑体" w:cs="黑体"/>
                <w:sz w:val="28"/>
                <w:szCs w:val="28"/>
                <w:lang w:val="en-US" w:eastAsia="zh-CN"/>
              </w:rPr>
            </w:pPr>
            <w:r>
              <w:rPr>
                <w:rFonts w:hint="eastAsia" w:ascii="楷体" w:hAnsi="楷体" w:eastAsia="楷体" w:cs="楷体"/>
                <w:sz w:val="24"/>
                <w:szCs w:val="24"/>
                <w:vertAlign w:val="baseline"/>
                <w:lang w:val="en-US" w:eastAsia="zh-CN"/>
              </w:rPr>
              <w:t>台</w:t>
            </w:r>
          </w:p>
        </w:tc>
        <w:tc>
          <w:tcPr>
            <w:tcW w:w="1320" w:type="dxa"/>
            <w:noWrap w:val="0"/>
            <w:vAlign w:val="center"/>
          </w:tcPr>
          <w:p>
            <w:pPr>
              <w:spacing w:line="480" w:lineRule="exact"/>
              <w:jc w:val="center"/>
              <w:rPr>
                <w:rFonts w:hint="default" w:ascii="黑体" w:hAnsi="黑体" w:eastAsia="黑体" w:cs="黑体"/>
                <w:bCs/>
                <w:sz w:val="21"/>
                <w:szCs w:val="21"/>
                <w:lang w:val="en-US" w:eastAsia="zh-CN"/>
              </w:rPr>
            </w:pPr>
          </w:p>
        </w:tc>
        <w:tc>
          <w:tcPr>
            <w:tcW w:w="1391" w:type="dxa"/>
            <w:noWrap w:val="0"/>
            <w:vAlign w:val="center"/>
          </w:tcPr>
          <w:p>
            <w:pPr>
              <w:keepNext w:val="0"/>
              <w:keepLines w:val="0"/>
              <w:widowControl/>
              <w:suppressLineNumbers w:val="0"/>
              <w:jc w:val="center"/>
              <w:textAlignment w:val="center"/>
              <w:rPr>
                <w:rFonts w:hint="default" w:ascii="黑体" w:hAnsi="黑体" w:eastAsia="黑体" w:cs="黑体"/>
                <w:bCs/>
                <w:sz w:val="21"/>
                <w:szCs w:val="21"/>
                <w:lang w:val="en-US" w:eastAsia="zh-CN"/>
              </w:rPr>
            </w:pPr>
            <w:r>
              <w:rPr>
                <w:rFonts w:hint="eastAsia" w:ascii="楷体" w:hAnsi="楷体" w:eastAsia="楷体" w:cs="楷体"/>
                <w:sz w:val="24"/>
                <w:szCs w:val="24"/>
                <w:vertAlign w:val="baseline"/>
                <w:lang w:val="en-US" w:eastAsia="zh-CN"/>
              </w:rPr>
              <w:t>包工包料，包验收，质量符合设计要求。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9" w:type="dxa"/>
            <w:noWrap w:val="0"/>
            <w:vAlign w:val="center"/>
          </w:tcPr>
          <w:p>
            <w:pPr>
              <w:spacing w:line="480" w:lineRule="exact"/>
              <w:jc w:val="center"/>
              <w:rPr>
                <w:rFonts w:hint="eastAsia" w:ascii="黑体" w:hAnsi="黑体" w:eastAsia="黑体" w:cs="黑体"/>
                <w:bCs/>
                <w:sz w:val="28"/>
                <w:szCs w:val="28"/>
                <w:lang w:val="en-US" w:eastAsia="zh-CN"/>
              </w:rPr>
            </w:pPr>
          </w:p>
        </w:tc>
        <w:tc>
          <w:tcPr>
            <w:tcW w:w="7601" w:type="dxa"/>
            <w:gridSpan w:val="5"/>
            <w:noWrap w:val="0"/>
            <w:vAlign w:val="center"/>
          </w:tcPr>
          <w:p>
            <w:pPr>
              <w:spacing w:line="480" w:lineRule="exact"/>
              <w:jc w:val="center"/>
              <w:rPr>
                <w:rFonts w:hint="default" w:ascii="黑体" w:hAnsi="黑体" w:eastAsia="黑体" w:cs="黑体"/>
                <w:bCs/>
                <w:sz w:val="28"/>
                <w:szCs w:val="28"/>
                <w:u w:val="single"/>
                <w:lang w:val="en-US" w:eastAsia="zh-CN"/>
              </w:rPr>
            </w:pPr>
            <w:r>
              <w:rPr>
                <w:rFonts w:hint="eastAsia" w:ascii="黑体" w:hAnsi="黑体" w:eastAsia="黑体" w:cs="黑体"/>
                <w:bCs/>
                <w:sz w:val="28"/>
                <w:szCs w:val="28"/>
                <w:lang w:val="en-US" w:eastAsia="zh-CN"/>
              </w:rPr>
              <w:t>合计金额：</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元含</w:t>
            </w:r>
            <w:r>
              <w:rPr>
                <w:rFonts w:hint="eastAsia" w:ascii="黑体" w:hAnsi="黑体" w:eastAsia="黑体" w:cs="黑体"/>
                <w:bCs/>
                <w:sz w:val="28"/>
                <w:szCs w:val="28"/>
                <w:u w:val="single"/>
                <w:lang w:val="en-US" w:eastAsia="zh-CN"/>
              </w:rPr>
              <w:t xml:space="preserve">   %</w:t>
            </w:r>
            <w:r>
              <w:rPr>
                <w:rFonts w:hint="eastAsia" w:ascii="黑体" w:hAnsi="黑体" w:eastAsia="黑体" w:cs="黑体"/>
                <w:bCs/>
                <w:sz w:val="28"/>
                <w:szCs w:val="28"/>
                <w:u w:val="none"/>
                <w:lang w:val="en-US" w:eastAsia="zh-CN"/>
              </w:rPr>
              <w:t>增值税专票</w:t>
            </w:r>
          </w:p>
        </w:tc>
      </w:tr>
    </w:tbl>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报价需附带产品资料，生产厂家、产品型号规格，包含装卸费、运费。</w:t>
      </w:r>
    </w:p>
    <w:p>
      <w:pPr>
        <w:spacing w:line="480" w:lineRule="exact"/>
        <w:ind w:firstLine="560" w:firstLineChars="200"/>
        <w:rPr>
          <w:rFonts w:hint="eastAsia" w:ascii="楷体_GB2312" w:hAnsi="楷体_GB2312" w:eastAsia="黑体" w:cs="楷体_GB2312"/>
          <w:bCs/>
          <w:sz w:val="28"/>
          <w:szCs w:val="28"/>
          <w:lang w:eastAsia="zh-CN"/>
        </w:rPr>
      </w:pPr>
      <w:r>
        <w:rPr>
          <w:rFonts w:hint="eastAsia" w:ascii="楷体_GB2312" w:hAnsi="楷体_GB2312" w:eastAsia="黑体" w:cs="楷体_GB2312"/>
          <w:bCs/>
          <w:sz w:val="28"/>
          <w:szCs w:val="28"/>
          <w:lang w:eastAsia="zh-CN"/>
        </w:rPr>
        <w:t>按实际工程量</w:t>
      </w:r>
      <w:r>
        <w:rPr>
          <w:rFonts w:hint="eastAsia" w:ascii="楷体_GB2312" w:hAnsi="楷体_GB2312" w:eastAsia="黑体" w:cs="楷体_GB2312"/>
          <w:bCs/>
          <w:sz w:val="28"/>
          <w:szCs w:val="28"/>
          <w:lang w:val="en-US" w:eastAsia="zh-CN"/>
        </w:rPr>
        <w:t>*单价</w:t>
      </w:r>
      <w:r>
        <w:rPr>
          <w:rFonts w:hint="eastAsia" w:ascii="楷体_GB2312" w:hAnsi="楷体_GB2312" w:eastAsia="黑体" w:cs="楷体_GB2312"/>
          <w:bCs/>
          <w:sz w:val="28"/>
          <w:szCs w:val="28"/>
          <w:lang w:eastAsia="zh-CN"/>
        </w:rPr>
        <w:t>结算</w:t>
      </w:r>
    </w:p>
    <w:p>
      <w:pPr>
        <w:wordWrap w:val="0"/>
        <w:spacing w:line="480" w:lineRule="exact"/>
        <w:ind w:firstLine="4480" w:firstLineChars="1600"/>
        <w:jc w:val="both"/>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报价公司（盖章/签字）：</w:t>
      </w:r>
    </w:p>
    <w:p>
      <w:pPr>
        <w:wordWrap w:val="0"/>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                            联系电话：               </w:t>
      </w:r>
    </w:p>
    <w:p>
      <w:pPr>
        <w:spacing w:line="480" w:lineRule="exact"/>
        <w:jc w:val="center"/>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 xml:space="preserve">                          二〇二三年    月    日</w:t>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br w:type="page"/>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00000000"/>
    <w:rsid w:val="01E940B6"/>
    <w:rsid w:val="06F774C2"/>
    <w:rsid w:val="115F10FF"/>
    <w:rsid w:val="123B44DB"/>
    <w:rsid w:val="1B1A3D72"/>
    <w:rsid w:val="23BE366C"/>
    <w:rsid w:val="25016986"/>
    <w:rsid w:val="26CB7B8B"/>
    <w:rsid w:val="282547DB"/>
    <w:rsid w:val="2C2179E7"/>
    <w:rsid w:val="2C357E96"/>
    <w:rsid w:val="2CDF455A"/>
    <w:rsid w:val="2D0A08F4"/>
    <w:rsid w:val="2EC11F71"/>
    <w:rsid w:val="33D70E79"/>
    <w:rsid w:val="356977C3"/>
    <w:rsid w:val="37413ABD"/>
    <w:rsid w:val="39CD293D"/>
    <w:rsid w:val="3B0F003B"/>
    <w:rsid w:val="3D133366"/>
    <w:rsid w:val="3DEE6243"/>
    <w:rsid w:val="3FD748AC"/>
    <w:rsid w:val="44337892"/>
    <w:rsid w:val="45737EAE"/>
    <w:rsid w:val="47187195"/>
    <w:rsid w:val="47C562E2"/>
    <w:rsid w:val="49304605"/>
    <w:rsid w:val="4B157697"/>
    <w:rsid w:val="557821C2"/>
    <w:rsid w:val="57671164"/>
    <w:rsid w:val="5DD20D42"/>
    <w:rsid w:val="5FE64881"/>
    <w:rsid w:val="69CB37D4"/>
    <w:rsid w:val="6B0609B5"/>
    <w:rsid w:val="6BE94F83"/>
    <w:rsid w:val="6D3D787B"/>
    <w:rsid w:val="6E65699A"/>
    <w:rsid w:val="72567985"/>
    <w:rsid w:val="72D36C77"/>
    <w:rsid w:val="7557656C"/>
    <w:rsid w:val="781017CC"/>
    <w:rsid w:val="7B471C3D"/>
    <w:rsid w:val="7B4D0916"/>
    <w:rsid w:val="7C2101DE"/>
    <w:rsid w:val="7C4D776D"/>
    <w:rsid w:val="7CFC2D4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unhideWhenUsed/>
    <w:uiPriority w:val="1"/>
  </w:style>
  <w:style w:type="table" w:default="1" w:styleId="8">
    <w:name w:val="Normal Table"/>
    <w:unhideWhenUsed/>
    <w:uiPriority w:val="99"/>
    <w:tblPr>
      <w:tblStyle w:val="8"/>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eastAsia="仿宋"/>
      <w:sz w:val="32"/>
    </w:rPr>
  </w:style>
  <w:style w:type="paragraph" w:styleId="4">
    <w:name w:val="Body Text Indent"/>
    <w:basedOn w:val="1"/>
    <w:next w:val="3"/>
    <w:qFormat/>
    <w:uiPriority w:val="0"/>
    <w:pPr>
      <w:spacing w:after="120"/>
      <w:ind w:left="420" w:leftChars="200"/>
    </w:pPr>
    <w:rPr>
      <w:rFonts w:eastAsia="宋体" w:cs="Times New Roman"/>
      <w:sz w:val="21"/>
    </w:r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qFormat/>
    <w:uiPriority w:val="0"/>
    <w:pPr>
      <w:ind w:firstLine="420" w:firstLineChars="200"/>
    </w:pPr>
    <w:rPr>
      <w:szCs w:val="24"/>
    </w:rPr>
  </w:style>
  <w:style w:type="table" w:styleId="9">
    <w:name w:val="Table Grid"/>
    <w:basedOn w:val="8"/>
    <w:uiPriority w:val="0"/>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3</Pages>
  <Words>513</Words>
  <Characters>545</Characters>
  <Lines>8</Lines>
  <Paragraphs>2</Paragraphs>
  <TotalTime>14</TotalTime>
  <ScaleCrop>false</ScaleCrop>
  <LinksUpToDate>false</LinksUpToDate>
  <CharactersWithSpaces>641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Administrator</cp:lastModifiedBy>
  <cp:lastPrinted>2023-12-07T03:12:30Z</cp:lastPrinted>
  <dcterms:modified xsi:type="dcterms:W3CDTF">2023-12-07T08:09:05Z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3FBBDDB174D54DDDB502BE0B5109BD96_13</vt:lpwstr>
  </property>
</Properties>
</file>