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在会昌县乡村振兴基础设施建设PPP项目白鹅乡梓坑村产业发展公路工程</w:t>
      </w:r>
      <w:r>
        <w:rPr>
          <w:rFonts w:hint="eastAsia" w:ascii="黑体" w:hAnsi="黑体" w:eastAsia="黑体" w:cs="黑体"/>
          <w:sz w:val="28"/>
          <w:szCs w:val="28"/>
        </w:rPr>
        <w:t>现</w:t>
      </w:r>
      <w:r>
        <w:rPr>
          <w:rFonts w:hint="eastAsia" w:ascii="黑体" w:hAnsi="黑体" w:eastAsia="黑体" w:cs="黑体"/>
          <w:sz w:val="28"/>
          <w:szCs w:val="28"/>
          <w:lang w:val="en-US" w:eastAsia="zh-CN"/>
        </w:rPr>
        <w:t>需邀请盖板涵及圆管涵劳务施工班组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报价截止时间为2023年11月30日17时30分。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ilvl w:val="0"/>
          <w:numId w:val="0"/>
        </w:numPr>
        <w:spacing w:line="480" w:lineRule="exact"/>
        <w:ind w:firstLine="560" w:firstLineChars="200"/>
        <w:rPr>
          <w:rFonts w:hint="eastAsia"/>
          <w:sz w:val="28"/>
          <w:szCs w:val="36"/>
          <w:lang w:val="en-US" w:eastAsia="zh-CN"/>
        </w:rPr>
      </w:pPr>
      <w:r>
        <w:rPr>
          <w:rFonts w:hint="eastAsia"/>
          <w:sz w:val="28"/>
          <w:szCs w:val="36"/>
          <w:lang w:val="en-US" w:eastAsia="zh-CN"/>
        </w:rPr>
        <w:t>基底处理、基础模板及钢筋安装、基础浇筑、墙身模板及钢筋安装、墙身及台帽浇筑、盖板模板及钢筋安装、盖板浇筑、八字墙基础浇筑、八字墙墙身及帽石浇筑、盖板防水施工、管涵基础浇筑、管涵吊装、管涵勾缝等施工内容。</w:t>
      </w:r>
    </w:p>
    <w:p>
      <w:pPr>
        <w:numPr>
          <w:ilvl w:val="0"/>
          <w:numId w:val="0"/>
        </w:numPr>
        <w:spacing w:line="480" w:lineRule="exact"/>
        <w:ind w:firstLine="560" w:firstLineChars="200"/>
        <w:rPr>
          <w:rFonts w:hint="eastAsia"/>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施工</w:t>
      </w:r>
      <w:r>
        <w:rPr>
          <w:rFonts w:hint="eastAsia" w:ascii="宋体" w:hAnsi="宋体" w:cs="宋体"/>
          <w:i w:val="0"/>
          <w:iCs w:val="0"/>
          <w:color w:val="000000"/>
          <w:kern w:val="0"/>
          <w:sz w:val="28"/>
          <w:szCs w:val="28"/>
          <w:u w:val="none"/>
          <w:lang w:val="en-US" w:eastAsia="zh-CN" w:bidi="ar"/>
        </w:rPr>
        <w:t>班组需配备</w:t>
      </w:r>
      <w:r>
        <w:rPr>
          <w:rFonts w:hint="eastAsia" w:ascii="宋体" w:hAnsi="宋体" w:eastAsia="宋体" w:cs="宋体"/>
          <w:i w:val="0"/>
          <w:iCs w:val="0"/>
          <w:color w:val="000000"/>
          <w:kern w:val="0"/>
          <w:sz w:val="28"/>
          <w:szCs w:val="28"/>
          <w:u w:val="none"/>
          <w:lang w:val="en-US" w:eastAsia="zh-CN" w:bidi="ar"/>
        </w:rPr>
        <w:t>钢筋加工机具、</w:t>
      </w:r>
      <w:r>
        <w:rPr>
          <w:rFonts w:hint="eastAsia" w:ascii="宋体" w:hAnsi="宋体" w:cs="宋体"/>
          <w:i w:val="0"/>
          <w:iCs w:val="0"/>
          <w:color w:val="000000"/>
          <w:kern w:val="0"/>
          <w:sz w:val="28"/>
          <w:szCs w:val="28"/>
          <w:u w:val="none"/>
          <w:lang w:val="en-US" w:eastAsia="zh-CN" w:bidi="ar"/>
        </w:rPr>
        <w:t>钢膜机具</w:t>
      </w:r>
      <w:r>
        <w:rPr>
          <w:rFonts w:hint="eastAsia" w:ascii="宋体" w:hAnsi="宋体" w:eastAsia="宋体" w:cs="宋体"/>
          <w:i w:val="0"/>
          <w:iCs w:val="0"/>
          <w:color w:val="000000"/>
          <w:kern w:val="0"/>
          <w:sz w:val="28"/>
          <w:szCs w:val="28"/>
          <w:u w:val="none"/>
          <w:lang w:val="en-US" w:eastAsia="zh-CN" w:bidi="ar"/>
        </w:rPr>
        <w:t>、混凝土浇筑机具</w:t>
      </w:r>
      <w:r>
        <w:rPr>
          <w:rFonts w:hint="eastAsia" w:ascii="宋体" w:hAnsi="宋体" w:cs="宋体"/>
          <w:i w:val="0"/>
          <w:iCs w:val="0"/>
          <w:color w:val="000000"/>
          <w:kern w:val="0"/>
          <w:sz w:val="28"/>
          <w:szCs w:val="28"/>
          <w:u w:val="none"/>
          <w:lang w:val="en-US" w:eastAsia="zh-CN" w:bidi="ar"/>
        </w:rPr>
        <w:t>以及本劳务项目所需的施工机具、辅材等</w:t>
      </w:r>
      <w:r>
        <w:rPr>
          <w:rFonts w:hint="eastAsia" w:ascii="宋体" w:hAnsi="宋体" w:eastAsia="宋体" w:cs="宋体"/>
          <w:i w:val="0"/>
          <w:iCs w:val="0"/>
          <w:color w:val="000000"/>
          <w:kern w:val="0"/>
          <w:sz w:val="28"/>
          <w:szCs w:val="28"/>
          <w:u w:val="none"/>
          <w:lang w:val="en-US" w:eastAsia="zh-CN" w:bidi="ar"/>
        </w:rPr>
        <w:t>。</w:t>
      </w:r>
    </w:p>
    <w:p>
      <w:pPr>
        <w:pStyle w:val="7"/>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工程质量，按照工程承包和有关质量约定，及现行的《建筑工程施工质量验收统一标准》本工程质量评定必须达到合格标准。</w:t>
      </w:r>
      <w:r>
        <w:rPr>
          <w:rFonts w:hint="eastAsia" w:ascii="宋体" w:hAnsi="宋体" w:cs="宋体"/>
          <w:i w:val="0"/>
          <w:iCs w:val="0"/>
          <w:color w:val="000000"/>
          <w:kern w:val="0"/>
          <w:sz w:val="28"/>
          <w:szCs w:val="28"/>
          <w:u w:val="none"/>
          <w:lang w:val="en-US" w:eastAsia="zh-CN" w:bidi="ar"/>
        </w:rPr>
        <w:t>工期为30天。</w:t>
      </w:r>
    </w:p>
    <w:p>
      <w:pPr>
        <w:pStyle w:val="7"/>
        <w:numPr>
          <w:ilvl w:val="0"/>
          <w:numId w:val="0"/>
        </w:numP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3、报价条件：响应单位必须以公司参与报价，不得以个人响应，本工程需报价公司经营范围符合施工内容。报价文件需密封加盖公章。</w:t>
      </w: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ind w:firstLine="560" w:firstLineChars="200"/>
        <w:rPr>
          <w:rFonts w:hint="eastAsia"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专项工程完工后6个月内按现场实际经甲方确认完成合格工程量70%支付进度款，6个月后无质量问题按现场实际经甲方确认完成合格工程量97%支付进度款，剩余3%作为质量保修金。质保期（质保期一年，质保期从专项工程完工之日起计算）满后无息支付。</w:t>
      </w:r>
      <w:r>
        <w:rPr>
          <w:rFonts w:hint="eastAsia" w:ascii="黑体" w:hAnsi="黑体" w:eastAsia="黑体" w:cs="黑体"/>
          <w:sz w:val="28"/>
          <w:szCs w:val="28"/>
          <w:lang w:val="en-US" w:eastAsia="zh-CN"/>
        </w:rPr>
        <w:br w:type="page"/>
      </w:r>
    </w:p>
    <w:p>
      <w:pPr>
        <w:pStyle w:val="7"/>
        <w:ind w:left="0" w:leftChars="0" w:firstLine="560" w:firstLineChars="200"/>
        <w:jc w:val="left"/>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eastAsia="zh-CN"/>
        </w:rPr>
        <w:t>四、</w:t>
      </w:r>
      <w:r>
        <w:rPr>
          <w:rFonts w:hint="eastAsia" w:ascii="黑体" w:hAnsi="黑体" w:eastAsia="黑体" w:cs="黑体"/>
          <w:sz w:val="28"/>
          <w:szCs w:val="28"/>
          <w:lang w:val="en-US" w:eastAsia="zh-CN"/>
        </w:rPr>
        <w:t>报价单</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8"/>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1343"/>
        <w:gridCol w:w="3435"/>
        <w:gridCol w:w="990"/>
        <w:gridCol w:w="1043"/>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项目名称</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规格及要求</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暂定</w:t>
            </w:r>
            <w:r>
              <w:rPr>
                <w:rFonts w:hint="eastAsia" w:ascii="宋体" w:hAnsi="宋体" w:eastAsia="宋体" w:cs="宋体"/>
                <w:i w:val="0"/>
                <w:iCs w:val="0"/>
                <w:color w:val="000000"/>
                <w:kern w:val="0"/>
                <w:sz w:val="24"/>
                <w:szCs w:val="24"/>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综合单</w:t>
            </w:r>
            <w:r>
              <w:rPr>
                <w:rFonts w:hint="eastAsia" w:ascii="宋体" w:hAnsi="宋体" w:eastAsia="宋体" w:cs="宋体"/>
                <w:i w:val="0"/>
                <w:iCs w:val="0"/>
                <w:color w:val="000000"/>
                <w:kern w:val="0"/>
                <w:sz w:val="24"/>
                <w:szCs w:val="24"/>
                <w:u w:val="none"/>
                <w:lang w:val="en-US" w:eastAsia="zh-CN" w:bidi="ar"/>
              </w:rPr>
              <w:t>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盖板涵   基础、涵身及盖板</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both"/>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按图纸要求施工（附件一）含钢筋绑扎、混凝土浇筑、钢管架搭设、钢膜安装、养护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立方米</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437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盖板涵八字墙</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both"/>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按图纸要求施工（附件一）含混凝土浇筑、钢管架搭设、钢膜安装、养护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立方米</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108.99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sz w:val="28"/>
                <w:szCs w:val="36"/>
                <w:lang w:val="en-US" w:eastAsia="zh-CN"/>
              </w:rPr>
              <w:t>盖板防水</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沥青麻絮（包工包料）</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平方米</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115.66</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sz w:val="28"/>
                <w:szCs w:val="36"/>
                <w:lang w:val="en-US" w:eastAsia="zh-CN"/>
              </w:rPr>
            </w:pPr>
            <w:r>
              <w:rPr>
                <w:rFonts w:hint="eastAsia"/>
                <w:sz w:val="28"/>
                <w:szCs w:val="36"/>
                <w:lang w:val="en-US" w:eastAsia="zh-CN"/>
              </w:rPr>
              <w:t>管涵安装</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按图纸要求施工（附件一）基坑处理、基础模板安装、基础浇筑、管涵吊装、浇筑护臂</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合计金额：      元（含   %增值税专票）</w:t>
            </w:r>
          </w:p>
        </w:tc>
      </w:tr>
    </w:tbl>
    <w:p>
      <w:pPr>
        <w:pStyle w:val="7"/>
        <w:ind w:left="0" w:leftChars="0" w:firstLine="0" w:firstLineChars="0"/>
        <w:rPr>
          <w:rFonts w:hint="eastAsia" w:ascii="黑体" w:hAnsi="黑体" w:eastAsia="黑体" w:cs="黑体"/>
          <w:bCs/>
          <w:sz w:val="28"/>
          <w:szCs w:val="28"/>
          <w:lang w:val="en-US" w:eastAsia="zh-CN"/>
        </w:rPr>
      </w:pPr>
      <w:r>
        <w:rPr>
          <w:rFonts w:hint="eastAsia" w:ascii="宋体" w:hAnsi="宋体" w:eastAsia="宋体" w:cs="宋体"/>
          <w:i w:val="0"/>
          <w:iCs w:val="0"/>
          <w:color w:val="000000"/>
          <w:kern w:val="0"/>
          <w:sz w:val="28"/>
          <w:szCs w:val="28"/>
          <w:u w:val="none"/>
          <w:lang w:val="en-US" w:eastAsia="zh-CN" w:bidi="ar"/>
        </w:rPr>
        <w:t>备注：</w:t>
      </w:r>
      <w:r>
        <w:rPr>
          <w:rFonts w:hint="eastAsia" w:ascii="宋体" w:hAnsi="宋体" w:cs="宋体"/>
          <w:i w:val="0"/>
          <w:iCs w:val="0"/>
          <w:color w:val="000000"/>
          <w:kern w:val="0"/>
          <w:sz w:val="28"/>
          <w:szCs w:val="28"/>
          <w:u w:val="none"/>
          <w:lang w:val="en-US" w:eastAsia="zh-CN" w:bidi="ar"/>
        </w:rPr>
        <w:t>1、本工程模板为钢膜，所有结构为现浇，计量按浇筑体积计算。2、本工程报价包含增值税专用发票、养护、</w:t>
      </w:r>
      <w:r>
        <w:rPr>
          <w:rFonts w:hint="eastAsia"/>
          <w:sz w:val="28"/>
          <w:szCs w:val="36"/>
          <w:lang w:val="en-US" w:eastAsia="zh-CN"/>
        </w:rPr>
        <w:t>及辅助材料（如垫片、钢丝）、小型机具、各种低值易耗品。</w:t>
      </w: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w:t>
      </w:r>
      <w:r>
        <w:rPr>
          <w:rFonts w:hint="eastAsia" w:ascii="黑体" w:hAnsi="黑体" w:eastAsia="黑体" w:cs="黑体"/>
          <w:sz w:val="28"/>
          <w:szCs w:val="28"/>
          <w:lang w:eastAsia="zh-CN"/>
        </w:rPr>
        <w:t>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初步设计</w:t>
      </w:r>
      <w:bookmarkStart w:id="0" w:name="_GoBack"/>
      <w:bookmarkEnd w:id="0"/>
      <w:r>
        <w:rPr>
          <w:rFonts w:hint="eastAsia" w:ascii="黑体" w:hAnsi="黑体" w:eastAsia="黑体" w:cs="黑体"/>
          <w:bCs/>
          <w:sz w:val="28"/>
          <w:szCs w:val="28"/>
          <w:lang w:val="en-US" w:eastAsia="zh-CN"/>
        </w:rPr>
        <w:t>图纸</w:t>
      </w:r>
    </w:p>
    <w:p>
      <w:pPr>
        <w:pStyle w:val="7"/>
        <w:ind w:left="0" w:leftChars="0" w:firstLine="0" w:firstLineChars="0"/>
        <w:jc w:val="center"/>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drawing>
          <wp:inline distT="0" distB="0" distL="114300" distR="114300">
            <wp:extent cx="7025640" cy="2168525"/>
            <wp:effectExtent l="0" t="0" r="3175" b="3810"/>
            <wp:docPr id="4" name="图片 4" descr="1699431698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99431698719"/>
                    <pic:cNvPicPr>
                      <a:picLocks noChangeAspect="1"/>
                    </pic:cNvPicPr>
                  </pic:nvPicPr>
                  <pic:blipFill>
                    <a:blip r:embed="rId12"/>
                    <a:stretch>
                      <a:fillRect/>
                    </a:stretch>
                  </pic:blipFill>
                  <pic:spPr>
                    <a:xfrm rot="5400000">
                      <a:off x="0" y="0"/>
                      <a:ext cx="7025640" cy="2168525"/>
                    </a:xfrm>
                    <a:prstGeom prst="rect">
                      <a:avLst/>
                    </a:prstGeom>
                    <a:pattFill prst="pct5">
                      <a:fgClr>
                        <a:schemeClr val="tx1"/>
                      </a:fgClr>
                      <a:bgClr>
                        <a:schemeClr val="bg1"/>
                      </a:bgClr>
                    </a:pattFill>
                  </pic:spPr>
                </pic:pic>
              </a:graphicData>
            </a:graphic>
          </wp:inline>
        </w:drawing>
      </w:r>
      <w:r>
        <w:rPr>
          <w:rFonts w:hint="default" w:ascii="黑体" w:hAnsi="黑体" w:eastAsia="黑体" w:cs="黑体"/>
          <w:bCs/>
          <w:sz w:val="28"/>
          <w:szCs w:val="28"/>
          <w:lang w:val="en-US" w:eastAsia="zh-CN"/>
        </w:rPr>
        <w:drawing>
          <wp:inline distT="0" distB="0" distL="114300" distR="114300">
            <wp:extent cx="7556500" cy="2870835"/>
            <wp:effectExtent l="0" t="0" r="5715" b="6350"/>
            <wp:docPr id="2" name="图片 2" descr="1699431698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9431698712"/>
                    <pic:cNvPicPr>
                      <a:picLocks noChangeAspect="1"/>
                    </pic:cNvPicPr>
                  </pic:nvPicPr>
                  <pic:blipFill>
                    <a:blip r:embed="rId13"/>
                    <a:stretch>
                      <a:fillRect/>
                    </a:stretch>
                  </pic:blipFill>
                  <pic:spPr>
                    <a:xfrm rot="5400000">
                      <a:off x="0" y="0"/>
                      <a:ext cx="7556500" cy="2870835"/>
                    </a:xfrm>
                    <a:prstGeom prst="rect">
                      <a:avLst/>
                    </a:prstGeom>
                  </pic:spPr>
                </pic:pic>
              </a:graphicData>
            </a:graphic>
          </wp:inline>
        </w:drawing>
      </w:r>
    </w:p>
    <w:p>
      <w:pPr>
        <w:pStyle w:val="7"/>
        <w:ind w:left="0" w:leftChars="0" w:firstLine="0" w:firstLineChars="0"/>
        <w:jc w:val="center"/>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drawing>
          <wp:inline distT="0" distB="0" distL="114300" distR="114300">
            <wp:extent cx="5273040" cy="4455795"/>
            <wp:effectExtent l="0" t="0" r="3810" b="1905"/>
            <wp:docPr id="5" name="图片 5" descr="1699431698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99431698742"/>
                    <pic:cNvPicPr>
                      <a:picLocks noChangeAspect="1"/>
                    </pic:cNvPicPr>
                  </pic:nvPicPr>
                  <pic:blipFill>
                    <a:blip r:embed="rId14"/>
                    <a:stretch>
                      <a:fillRect/>
                    </a:stretch>
                  </pic:blipFill>
                  <pic:spPr>
                    <a:xfrm>
                      <a:off x="0" y="0"/>
                      <a:ext cx="5273040" cy="4455795"/>
                    </a:xfrm>
                    <a:prstGeom prst="rect">
                      <a:avLst/>
                    </a:prstGeom>
                  </pic:spPr>
                </pic:pic>
              </a:graphicData>
            </a:graphic>
          </wp:inline>
        </w:drawing>
      </w:r>
    </w:p>
    <w:p>
      <w:pPr>
        <w:pStyle w:val="7"/>
        <w:ind w:left="0" w:leftChars="0" w:firstLine="0" w:firstLineChars="0"/>
        <w:jc w:val="center"/>
        <w:rPr>
          <w:rFonts w:hint="eastAsia" w:ascii="黑体" w:hAnsi="黑体" w:eastAsia="宋体" w:cs="黑体"/>
          <w:bCs/>
          <w:sz w:val="28"/>
          <w:szCs w:val="28"/>
          <w:lang w:eastAsia="zh-CN"/>
        </w:rPr>
      </w:pPr>
      <w:r>
        <w:rPr>
          <w:rFonts w:hint="default" w:ascii="黑体" w:hAnsi="黑体" w:eastAsia="黑体" w:cs="黑体"/>
          <w:bCs/>
          <w:sz w:val="28"/>
          <w:szCs w:val="28"/>
          <w:lang w:val="en-US" w:eastAsia="zh-CN"/>
        </w:rPr>
        <w:drawing>
          <wp:inline distT="0" distB="0" distL="114300" distR="114300">
            <wp:extent cx="5067935" cy="4070350"/>
            <wp:effectExtent l="0" t="0" r="18415" b="6350"/>
            <wp:docPr id="6" name="图片 6" descr="1699431698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99431698727"/>
                    <pic:cNvPicPr>
                      <a:picLocks noChangeAspect="1"/>
                    </pic:cNvPicPr>
                  </pic:nvPicPr>
                  <pic:blipFill>
                    <a:blip r:embed="rId15"/>
                    <a:stretch>
                      <a:fillRect/>
                    </a:stretch>
                  </pic:blipFill>
                  <pic:spPr>
                    <a:xfrm>
                      <a:off x="0" y="0"/>
                      <a:ext cx="5067935" cy="4070350"/>
                    </a:xfrm>
                    <a:prstGeom prst="rect">
                      <a:avLst/>
                    </a:prstGeom>
                  </pic:spPr>
                </pic:pic>
              </a:graphicData>
            </a:graphic>
          </wp:inline>
        </w:drawing>
      </w:r>
      <w:r>
        <w:drawing>
          <wp:inline distT="0" distB="0" distL="114300" distR="114300">
            <wp:extent cx="5269865" cy="3613150"/>
            <wp:effectExtent l="0" t="0" r="6985" b="635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6"/>
                    <a:stretch>
                      <a:fillRect/>
                    </a:stretch>
                  </pic:blipFill>
                  <pic:spPr>
                    <a:xfrm>
                      <a:off x="0" y="0"/>
                      <a:ext cx="5269865" cy="3613150"/>
                    </a:xfrm>
                    <a:prstGeom prst="rect">
                      <a:avLst/>
                    </a:prstGeom>
                    <a:noFill/>
                    <a:ln>
                      <a:noFill/>
                    </a:ln>
                  </pic:spPr>
                </pic:pic>
              </a:graphicData>
            </a:graphic>
          </wp:inline>
        </w:drawing>
      </w:r>
      <w:r>
        <w:rPr>
          <w:rFonts w:hint="eastAsia" w:ascii="黑体" w:hAnsi="黑体" w:eastAsia="宋体" w:cs="黑体"/>
          <w:bCs/>
          <w:sz w:val="28"/>
          <w:szCs w:val="28"/>
          <w:lang w:eastAsia="zh-CN"/>
        </w:rPr>
        <w:drawing>
          <wp:inline distT="0" distB="0" distL="114300" distR="114300">
            <wp:extent cx="5620385" cy="3357245"/>
            <wp:effectExtent l="0" t="0" r="18415" b="14605"/>
            <wp:docPr id="12" name="图片 12" descr="169943320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99433206163"/>
                    <pic:cNvPicPr>
                      <a:picLocks noChangeAspect="1"/>
                    </pic:cNvPicPr>
                  </pic:nvPicPr>
                  <pic:blipFill>
                    <a:blip r:embed="rId17"/>
                    <a:stretch>
                      <a:fillRect/>
                    </a:stretch>
                  </pic:blipFill>
                  <pic:spPr>
                    <a:xfrm>
                      <a:off x="0" y="0"/>
                      <a:ext cx="5620385" cy="3357245"/>
                    </a:xfrm>
                    <a:prstGeom prst="rect">
                      <a:avLst/>
                    </a:prstGeom>
                  </pic:spPr>
                </pic:pic>
              </a:graphicData>
            </a:graphic>
          </wp:inline>
        </w:drawing>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drawing>
          <wp:anchor distT="0" distB="0" distL="114300" distR="114300" simplePos="0" relativeHeight="251660288" behindDoc="0" locked="0" layoutInCell="1" allowOverlap="1">
            <wp:simplePos x="0" y="0"/>
            <wp:positionH relativeFrom="column">
              <wp:posOffset>275590</wp:posOffset>
            </wp:positionH>
            <wp:positionV relativeFrom="paragraph">
              <wp:posOffset>4441825</wp:posOffset>
            </wp:positionV>
            <wp:extent cx="4724400" cy="4227195"/>
            <wp:effectExtent l="0" t="0" r="1905" b="0"/>
            <wp:wrapNone/>
            <wp:docPr id="3" name="图片 3" descr="715634093d0e2291d835444e128ef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15634093d0e2291d835444e128ef80"/>
                    <pic:cNvPicPr>
                      <a:picLocks noChangeAspect="1"/>
                    </pic:cNvPicPr>
                  </pic:nvPicPr>
                  <pic:blipFill>
                    <a:blip r:embed="rId18"/>
                    <a:stretch>
                      <a:fillRect/>
                    </a:stretch>
                  </pic:blipFill>
                  <pic:spPr>
                    <a:xfrm rot="5400000">
                      <a:off x="0" y="0"/>
                      <a:ext cx="4724400" cy="4227195"/>
                    </a:xfrm>
                    <a:prstGeom prst="rect">
                      <a:avLst/>
                    </a:prstGeom>
                  </pic:spPr>
                </pic:pic>
              </a:graphicData>
            </a:graphic>
          </wp:anchor>
        </w:drawing>
      </w:r>
      <w:r>
        <w:rPr>
          <w:rFonts w:hint="eastAsia" w:ascii="黑体" w:hAnsi="黑体" w:eastAsia="黑体" w:cs="黑体"/>
          <w:bCs/>
          <w:sz w:val="28"/>
          <w:szCs w:val="28"/>
          <w:lang w:eastAsia="zh-CN"/>
        </w:rPr>
        <w:drawing>
          <wp:anchor distT="0" distB="0" distL="114300" distR="114300" simplePos="0" relativeHeight="251659264" behindDoc="0" locked="0" layoutInCell="1" allowOverlap="1">
            <wp:simplePos x="0" y="0"/>
            <wp:positionH relativeFrom="column">
              <wp:posOffset>728345</wp:posOffset>
            </wp:positionH>
            <wp:positionV relativeFrom="paragraph">
              <wp:posOffset>-226060</wp:posOffset>
            </wp:positionV>
            <wp:extent cx="4041140" cy="4735830"/>
            <wp:effectExtent l="0" t="0" r="7620" b="16510"/>
            <wp:wrapNone/>
            <wp:docPr id="1" name="图片 1" descr="232363576cc59b7692ac14b87b23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32363576cc59b7692ac14b87b23761"/>
                    <pic:cNvPicPr>
                      <a:picLocks noChangeAspect="1"/>
                    </pic:cNvPicPr>
                  </pic:nvPicPr>
                  <pic:blipFill>
                    <a:blip r:embed="rId19"/>
                    <a:stretch>
                      <a:fillRect/>
                    </a:stretch>
                  </pic:blipFill>
                  <pic:spPr>
                    <a:xfrm rot="5400000">
                      <a:off x="0" y="0"/>
                      <a:ext cx="4041140" cy="4735830"/>
                    </a:xfrm>
                    <a:prstGeom prst="rect">
                      <a:avLst/>
                    </a:prstGeom>
                  </pic:spPr>
                </pic:pic>
              </a:graphicData>
            </a:graphic>
          </wp:anchor>
        </w:drawing>
      </w: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A7D3EDD"/>
    <w:rsid w:val="0BD748EE"/>
    <w:rsid w:val="0D6C5D39"/>
    <w:rsid w:val="108F4A9F"/>
    <w:rsid w:val="12467D82"/>
    <w:rsid w:val="16DD6A43"/>
    <w:rsid w:val="17793E2A"/>
    <w:rsid w:val="17CA28D1"/>
    <w:rsid w:val="182F0707"/>
    <w:rsid w:val="24681423"/>
    <w:rsid w:val="2A7A7D03"/>
    <w:rsid w:val="32CB17B6"/>
    <w:rsid w:val="332F2177"/>
    <w:rsid w:val="3977782B"/>
    <w:rsid w:val="3A3D293A"/>
    <w:rsid w:val="3AC36210"/>
    <w:rsid w:val="46A26361"/>
    <w:rsid w:val="478942A2"/>
    <w:rsid w:val="4F4A6771"/>
    <w:rsid w:val="518A5762"/>
    <w:rsid w:val="52B624C2"/>
    <w:rsid w:val="566F18A2"/>
    <w:rsid w:val="56940776"/>
    <w:rsid w:val="5987343B"/>
    <w:rsid w:val="5CB14D8D"/>
    <w:rsid w:val="60994292"/>
    <w:rsid w:val="63996173"/>
    <w:rsid w:val="65200683"/>
    <w:rsid w:val="752E43C0"/>
    <w:rsid w:val="79681779"/>
    <w:rsid w:val="7CAA1D0A"/>
    <w:rsid w:val="7DA12581"/>
    <w:rsid w:val="7F9E0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15</TotalTime>
  <ScaleCrop>false</ScaleCrop>
  <LinksUpToDate>false</LinksUpToDate>
  <CharactersWithSpaces>132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2023-11-27T12:54:51Z</cp:lastPrinted>
  <dcterms:modified xsi:type="dcterms:W3CDTF">2023-11-27T14:12:21Z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FC8E6FF370D2429F9C27922B08BFB015_13</vt:lpwstr>
  </property>
</Properties>
</file>