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lang w:val="en-US" w:eastAsia="zh-CN"/>
        </w:rPr>
      </w:pPr>
      <w:r>
        <w:rPr>
          <w:rFonts w:hint="eastAsia" w:ascii="仿宋" w:hAnsi="仿宋" w:eastAsia="仿宋" w:cs="仿宋"/>
          <w:b/>
          <w:bCs w:val="0"/>
          <w:sz w:val="40"/>
          <w:szCs w:val="40"/>
          <w:u w:val="none"/>
          <w:lang w:val="en-US" w:eastAsia="zh-CN"/>
        </w:rPr>
        <w:t xml:space="preserve">    </w:t>
      </w:r>
      <w:r>
        <w:rPr>
          <w:rFonts w:hint="eastAsia" w:ascii="仿宋" w:hAnsi="仿宋" w:eastAsia="仿宋" w:cs="仿宋"/>
          <w:b/>
          <w:bCs w:val="0"/>
          <w:sz w:val="44"/>
          <w:szCs w:val="44"/>
          <w:u w:val="none"/>
          <w:lang w:val="en-US" w:eastAsia="zh-CN"/>
        </w:rPr>
        <w:t>会昌县戏剧小镇项目</w:t>
      </w:r>
      <w:r>
        <w:rPr>
          <w:rFonts w:hint="eastAsia" w:ascii="仿宋" w:hAnsi="仿宋" w:eastAsia="仿宋" w:cs="仿宋"/>
          <w:b/>
          <w:sz w:val="44"/>
          <w:szCs w:val="44"/>
          <w:u w:val="none"/>
          <w:lang w:val="en-US" w:eastAsia="zh-CN"/>
        </w:rPr>
        <w:t>房屋结构可靠性鉴定招标</w:t>
      </w:r>
      <w:r>
        <w:rPr>
          <w:rFonts w:hint="eastAsia" w:ascii="仿宋" w:hAnsi="仿宋" w:eastAsia="仿宋" w:cs="仿宋"/>
          <w:b/>
          <w:sz w:val="44"/>
          <w:szCs w:val="44"/>
          <w:u w:val="none"/>
          <w:lang w:eastAsia="zh-CN"/>
        </w:rPr>
        <w:t>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eastAsia="zh-CN"/>
              </w:rPr>
              <w:t>会昌县恒茂建设发展集团有限责任公司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sz w:val="30"/>
                <w:szCs w:val="30"/>
                <w:lang w:val="en-US" w:eastAsia="zh-CN"/>
              </w:rPr>
              <w:t>会昌县戏剧小镇建设项目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val="en-US" w:eastAsia="zh-CN"/>
              </w:rPr>
              <w:t>会昌县戏剧小镇项目</w:t>
            </w:r>
          </w:p>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val="en-US" w:eastAsia="zh-CN"/>
              </w:rPr>
              <w:t>房屋结构可靠性鉴定</w:t>
            </w:r>
            <w:r>
              <w:rPr>
                <w:rFonts w:hint="eastAsia" w:ascii="仿宋" w:hAnsi="仿宋" w:eastAsia="仿宋" w:cs="仿宋"/>
                <w:b w:val="0"/>
                <w:bCs w:val="0"/>
                <w:sz w:val="30"/>
                <w:szCs w:val="30"/>
                <w:vertAlign w:val="baseline"/>
                <w:lang w:val="en-US" w:eastAsia="zh-CN"/>
              </w:rPr>
              <w:t>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val="en-US" w:eastAsia="zh-CN"/>
              </w:rPr>
              <w:t>企业自有资金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要求</w:t>
            </w:r>
          </w:p>
        </w:tc>
        <w:tc>
          <w:tcPr>
            <w:tcW w:w="7020" w:type="dxa"/>
            <w:vAlign w:val="center"/>
          </w:tcPr>
          <w:p>
            <w:pPr>
              <w:numPr>
                <w:ilvl w:val="0"/>
                <w:numId w:val="0"/>
              </w:numPr>
              <w:ind w:firstLine="600" w:firstLineChars="200"/>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按有关技术规范、导则、标准出具符合国家标准的房屋</w:t>
            </w:r>
            <w:r>
              <w:rPr>
                <w:rFonts w:hint="eastAsia" w:ascii="仿宋" w:hAnsi="仿宋" w:eastAsia="仿宋" w:cs="仿宋"/>
                <w:b w:val="0"/>
                <w:bCs/>
                <w:sz w:val="30"/>
                <w:szCs w:val="30"/>
                <w:u w:val="none"/>
                <w:lang w:val="en-US" w:eastAsia="zh-CN"/>
              </w:rPr>
              <w:t>结构可靠性</w:t>
            </w:r>
            <w:r>
              <w:rPr>
                <w:rFonts w:hint="eastAsia" w:ascii="仿宋" w:hAnsi="仿宋" w:eastAsia="仿宋" w:cs="仿宋"/>
                <w:b w:val="0"/>
                <w:bCs w:val="0"/>
                <w:sz w:val="30"/>
                <w:szCs w:val="30"/>
                <w:vertAlign w:val="baseline"/>
                <w:lang w:val="en-US" w:eastAsia="zh-CN"/>
              </w:rPr>
              <w:t>鉴定报告。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总工期15天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2023年10月27日至2023年10月31日上午9点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w:t>
            </w:r>
            <w:r>
              <w:rPr>
                <w:rFonts w:hint="eastAsia" w:ascii="仿宋" w:hAnsi="仿宋" w:eastAsia="仿宋" w:cs="仿宋"/>
                <w:b w:val="0"/>
                <w:bCs/>
                <w:color w:val="000000"/>
                <w:sz w:val="30"/>
                <w:szCs w:val="30"/>
                <w:lang w:eastAsia="zh-CN"/>
              </w:rPr>
              <w:t>所有房屋建筑面积测量改造后</w:t>
            </w:r>
            <w:r>
              <w:rPr>
                <w:rFonts w:hint="eastAsia" w:ascii="仿宋" w:hAnsi="仿宋" w:eastAsia="仿宋" w:cs="仿宋"/>
                <w:b w:val="0"/>
                <w:bCs/>
                <w:sz w:val="30"/>
                <w:szCs w:val="30"/>
                <w:u w:val="none"/>
                <w:lang w:val="en-US" w:eastAsia="zh-CN"/>
              </w:rPr>
              <w:t>房屋结构可靠性鉴定</w:t>
            </w:r>
            <w:r>
              <w:rPr>
                <w:rFonts w:hint="eastAsia" w:ascii="仿宋" w:hAnsi="仿宋" w:eastAsia="仿宋" w:cs="仿宋"/>
                <w:b w:val="0"/>
                <w:bCs/>
                <w:color w:val="000000"/>
                <w:sz w:val="30"/>
                <w:szCs w:val="30"/>
                <w:lang w:eastAsia="zh-CN"/>
              </w:rPr>
              <w:t>、出具符合国家标准的</w:t>
            </w:r>
            <w:r>
              <w:rPr>
                <w:rFonts w:hint="eastAsia" w:ascii="仿宋" w:hAnsi="仿宋" w:eastAsia="仿宋" w:cs="仿宋"/>
                <w:b w:val="0"/>
                <w:bCs w:val="0"/>
                <w:sz w:val="30"/>
                <w:szCs w:val="30"/>
                <w:vertAlign w:val="baseline"/>
                <w:lang w:val="en-US" w:eastAsia="zh-CN"/>
              </w:rPr>
              <w:t>房屋</w:t>
            </w:r>
            <w:r>
              <w:rPr>
                <w:rFonts w:hint="eastAsia" w:ascii="仿宋" w:hAnsi="仿宋" w:eastAsia="仿宋" w:cs="仿宋"/>
                <w:b w:val="0"/>
                <w:bCs/>
                <w:sz w:val="30"/>
                <w:szCs w:val="30"/>
                <w:u w:val="none"/>
                <w:lang w:val="en-US" w:eastAsia="zh-CN"/>
              </w:rPr>
              <w:t>结构可靠性</w:t>
            </w:r>
            <w:r>
              <w:rPr>
                <w:rFonts w:hint="eastAsia" w:ascii="仿宋" w:hAnsi="仿宋" w:eastAsia="仿宋" w:cs="仿宋"/>
                <w:b w:val="0"/>
                <w:bCs w:val="0"/>
                <w:sz w:val="30"/>
                <w:szCs w:val="30"/>
                <w:vertAlign w:val="baseline"/>
                <w:lang w:val="en-US" w:eastAsia="zh-CN"/>
              </w:rPr>
              <w:t>鉴定报告后一年内支付。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固定单价，以实际发生工程量（栋数）计取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1"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联系人及提交报价材料地点</w:t>
            </w:r>
          </w:p>
        </w:tc>
        <w:tc>
          <w:tcPr>
            <w:tcW w:w="7020" w:type="dxa"/>
            <w:vAlign w:val="center"/>
          </w:tcPr>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招标联系人：王金，19136785637。</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提交报价材料地点：会昌县商会大厦十楼工程部。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1"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开标时间为：2023年10月31日上午9:00，集团询价小组进行现场拆封各投标人报价文件，审核各投标人资质，按低价原则确定服务机构。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1.1、投标价格为固定单价记取，投标单位报价后我公司即视为报价方在报价前已充分进行了现场踏勘、考虑了风险评估及工程量偏差等所有风险。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1.2、报价文件由报价表（参照附件格式）、法人身份证复印件、公司营业执照复印件、资质证书复印件、委托书及被委托人身份证复印件，复印件均需加盖公章，所有材料必须进行封装并加盖公章，否则无效。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1.3、提供虚假资料的取消其投标及中标资格。</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1.4</w:t>
      </w:r>
      <w:bookmarkStart w:id="0" w:name="_Toc46481525"/>
      <w:r>
        <w:rPr>
          <w:rFonts w:hint="eastAsia" w:ascii="仿宋" w:hAnsi="仿宋" w:eastAsia="仿宋" w:cs="仿宋"/>
          <w:b w:val="0"/>
          <w:bCs w:val="0"/>
          <w:sz w:val="30"/>
          <w:szCs w:val="30"/>
          <w:lang w:val="en-US" w:eastAsia="zh-CN"/>
        </w:rPr>
        <w:t>、申请公司的资格要求</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（2）提供参加房屋</w:t>
      </w:r>
      <w:r>
        <w:rPr>
          <w:rFonts w:hint="eastAsia" w:ascii="仿宋" w:hAnsi="仿宋" w:eastAsia="仿宋" w:cs="仿宋"/>
          <w:b w:val="0"/>
          <w:bCs/>
          <w:sz w:val="30"/>
          <w:szCs w:val="30"/>
          <w:u w:val="none"/>
          <w:lang w:val="en-US" w:eastAsia="zh-CN"/>
        </w:rPr>
        <w:t>结构可靠性</w:t>
      </w:r>
      <w:r>
        <w:rPr>
          <w:rFonts w:hint="eastAsia" w:ascii="仿宋" w:hAnsi="仿宋" w:eastAsia="仿宋" w:cs="仿宋"/>
          <w:b w:val="0"/>
          <w:bCs w:val="0"/>
          <w:sz w:val="30"/>
          <w:szCs w:val="30"/>
          <w:lang w:val="en-US" w:eastAsia="zh-CN"/>
        </w:rPr>
        <w:t>鉴定活动前三年内，在经营活动中没有重大违法记录的</w:t>
      </w:r>
      <w:r>
        <w:rPr>
          <w:rFonts w:hint="eastAsia" w:ascii="仿宋" w:hAnsi="仿宋" w:eastAsia="仿宋" w:cs="仿宋"/>
          <w:b w:val="0"/>
          <w:bCs w:val="0"/>
          <w:sz w:val="30"/>
          <w:szCs w:val="30"/>
          <w:u w:val="single"/>
          <w:lang w:val="en-US" w:eastAsia="zh-CN"/>
        </w:rPr>
        <w:t>承诺书</w:t>
      </w:r>
      <w:r>
        <w:rPr>
          <w:rFonts w:hint="eastAsia" w:ascii="仿宋" w:hAnsi="仿宋" w:eastAsia="仿宋" w:cs="仿宋"/>
          <w:b w:val="0"/>
          <w:bCs w:val="0"/>
          <w:sz w:val="30"/>
          <w:szCs w:val="30"/>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（3）提供公司主要管理及其直系亲属未在会昌县恒茂建设发展集团有限责任公司从业的</w:t>
      </w:r>
      <w:r>
        <w:rPr>
          <w:rFonts w:hint="eastAsia" w:ascii="仿宋" w:hAnsi="仿宋" w:eastAsia="仿宋" w:cs="仿宋"/>
          <w:b w:val="0"/>
          <w:bCs w:val="0"/>
          <w:sz w:val="30"/>
          <w:szCs w:val="30"/>
          <w:u w:val="single"/>
          <w:lang w:val="en-US" w:eastAsia="zh-CN"/>
        </w:rPr>
        <w:t>承诺书</w:t>
      </w:r>
      <w:r>
        <w:rPr>
          <w:rFonts w:hint="eastAsia" w:ascii="仿宋" w:hAnsi="仿宋" w:eastAsia="仿宋" w:cs="仿宋"/>
          <w:b w:val="0"/>
          <w:bCs w:val="0"/>
          <w:sz w:val="30"/>
          <w:szCs w:val="30"/>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1.5、中标公示1天后3天内签订合同，签订合同后开展工作。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原则上符合报价文件且在同等条件下以总投标报价最优惠的单位为中标单位，由集团询价小组共同确认，最终报集团三重一大会议确定。</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00" w:firstLineChars="200"/>
        <w:jc w:val="left"/>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color w:val="000000"/>
          <w:sz w:val="30"/>
          <w:szCs w:val="30"/>
          <w:lang w:eastAsia="zh-CN"/>
        </w:rPr>
        <w:t>在</w:t>
      </w:r>
      <w:r>
        <w:rPr>
          <w:rFonts w:hint="eastAsia" w:ascii="仿宋" w:hAnsi="仿宋" w:eastAsia="仿宋" w:cs="仿宋"/>
          <w:b w:val="0"/>
          <w:bCs/>
          <w:color w:val="000000"/>
          <w:sz w:val="30"/>
          <w:szCs w:val="30"/>
          <w:lang w:val="en-US" w:eastAsia="zh-CN"/>
        </w:rPr>
        <w:t>约定工期内完成</w:t>
      </w:r>
      <w:r>
        <w:rPr>
          <w:rFonts w:hint="eastAsia" w:ascii="仿宋" w:hAnsi="仿宋" w:eastAsia="仿宋" w:cs="仿宋"/>
          <w:b w:val="0"/>
          <w:bCs w:val="0"/>
          <w:sz w:val="30"/>
          <w:szCs w:val="30"/>
          <w:lang w:val="en-US" w:eastAsia="zh-CN"/>
        </w:rPr>
        <w:t>项目所有房屋建筑面积测量改造后房屋</w:t>
      </w:r>
      <w:r>
        <w:rPr>
          <w:rFonts w:hint="eastAsia" w:ascii="仿宋" w:hAnsi="仿宋" w:eastAsia="仿宋" w:cs="仿宋"/>
          <w:b w:val="0"/>
          <w:bCs/>
          <w:sz w:val="30"/>
          <w:szCs w:val="30"/>
          <w:u w:val="none"/>
          <w:lang w:val="en-US" w:eastAsia="zh-CN"/>
        </w:rPr>
        <w:t>结构可靠性</w:t>
      </w:r>
      <w:r>
        <w:rPr>
          <w:rFonts w:hint="eastAsia" w:ascii="仿宋" w:hAnsi="仿宋" w:eastAsia="仿宋" w:cs="仿宋"/>
          <w:b w:val="0"/>
          <w:bCs w:val="0"/>
          <w:sz w:val="30"/>
          <w:szCs w:val="30"/>
          <w:vertAlign w:val="baseline"/>
          <w:lang w:val="en-US" w:eastAsia="zh-CN"/>
        </w:rPr>
        <w:t>鉴定报告</w:t>
      </w:r>
      <w:r>
        <w:rPr>
          <w:rFonts w:hint="eastAsia" w:ascii="仿宋" w:hAnsi="仿宋" w:eastAsia="仿宋" w:cs="仿宋"/>
          <w:b w:val="0"/>
          <w:bCs w:val="0"/>
          <w:sz w:val="30"/>
          <w:szCs w:val="30"/>
          <w:lang w:val="en-US" w:eastAsia="zh-CN"/>
        </w:rPr>
        <w:t>、检测报告编制</w:t>
      </w:r>
      <w:r>
        <w:rPr>
          <w:rFonts w:hint="eastAsia" w:ascii="仿宋" w:hAnsi="仿宋" w:eastAsia="仿宋" w:cs="仿宋"/>
          <w:b w:val="0"/>
          <w:bCs/>
          <w:color w:val="000000"/>
          <w:sz w:val="30"/>
          <w:szCs w:val="30"/>
          <w:lang w:eastAsia="zh-CN"/>
        </w:rPr>
        <w:t>，</w:t>
      </w:r>
      <w:r>
        <w:rPr>
          <w:rFonts w:hint="eastAsia" w:ascii="仿宋" w:hAnsi="仿宋" w:eastAsia="仿宋" w:cs="仿宋"/>
          <w:b w:val="0"/>
          <w:bCs/>
          <w:color w:val="000000"/>
          <w:sz w:val="30"/>
          <w:szCs w:val="30"/>
          <w:lang w:val="en-US" w:eastAsia="zh-CN"/>
        </w:rPr>
        <w:t>未在约定时间内完成，我方保留解除合同的权利</w:t>
      </w:r>
      <w:r>
        <w:rPr>
          <w:rFonts w:hint="eastAsia" w:ascii="仿宋" w:hAnsi="仿宋" w:eastAsia="仿宋" w:cs="仿宋"/>
          <w:b w:val="0"/>
          <w:bCs w:val="0"/>
          <w:sz w:val="30"/>
          <w:szCs w:val="30"/>
          <w:vertAlign w:val="baseline"/>
          <w:lang w:val="en-US" w:eastAsia="zh-CN"/>
        </w:rPr>
        <w:t>。</w:t>
      </w:r>
    </w:p>
    <w:p>
      <w:pPr>
        <w:numPr>
          <w:ilvl w:val="0"/>
          <w:numId w:val="0"/>
        </w:numPr>
        <w:ind w:firstLine="600" w:firstLineChars="200"/>
        <w:jc w:val="left"/>
        <w:rPr>
          <w:rFonts w:hint="default" w:ascii="仿宋" w:hAnsi="仿宋" w:eastAsia="仿宋" w:cs="仿宋"/>
          <w:b w:val="0"/>
          <w:bCs w:val="0"/>
          <w:sz w:val="30"/>
          <w:szCs w:val="30"/>
          <w:vertAlign w:val="baseline"/>
          <w:lang w:val="en-US" w:eastAsia="zh-CN"/>
        </w:rPr>
      </w:pPr>
      <w:bookmarkStart w:id="1" w:name="_GoBack"/>
      <w:bookmarkEnd w:id="1"/>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1、投标人应将投标文件密封加盖章。</w:t>
      </w:r>
    </w:p>
    <w:p>
      <w:pPr>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2、封装袋上可写明投标人名称和联系方式。</w:t>
      </w:r>
    </w:p>
    <w:p>
      <w:pPr>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3、投标人应在规定时间前将投标文件递交到指定地点。</w:t>
      </w:r>
    </w:p>
    <w:p>
      <w:pPr>
        <w:numPr>
          <w:ilvl w:val="0"/>
          <w:numId w:val="0"/>
        </w:numPr>
        <w:ind w:firstLine="600" w:firstLineChars="200"/>
        <w:jc w:val="left"/>
        <w:rPr>
          <w:rFonts w:hint="eastAsia" w:ascii="仿宋" w:hAnsi="仿宋" w:eastAsia="仿宋" w:cs="仿宋"/>
          <w:sz w:val="30"/>
          <w:szCs w:val="30"/>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numPr>
          <w:ilvl w:val="0"/>
          <w:numId w:val="0"/>
        </w:numPr>
        <w:ind w:firstLine="600" w:firstLineChars="200"/>
        <w:jc w:val="left"/>
        <w:rPr>
          <w:rFonts w:hint="eastAsia" w:ascii="仿宋" w:hAnsi="仿宋" w:eastAsia="仿宋" w:cs="仿宋"/>
          <w:b w:val="0"/>
          <w:bCs/>
          <w:color w:val="000000"/>
          <w:kern w:val="0"/>
          <w:sz w:val="30"/>
          <w:szCs w:val="30"/>
          <w:lang w:val="en-US" w:eastAsia="zh-CN"/>
        </w:rPr>
        <w:sectPr>
          <w:pgSz w:w="11906" w:h="16838"/>
          <w:pgMar w:top="2041" w:right="1531" w:bottom="2041" w:left="1531" w:header="851" w:footer="992" w:gutter="0"/>
          <w:cols w:space="425" w:num="1"/>
          <w:docGrid w:type="lines" w:linePitch="312" w:charSpace="0"/>
        </w:sectPr>
      </w:pPr>
      <w:r>
        <w:rPr>
          <w:rFonts w:hint="eastAsia" w:ascii="仿宋" w:hAnsi="仿宋" w:eastAsia="仿宋" w:cs="仿宋"/>
          <w:b w:val="0"/>
          <w:bCs w:val="0"/>
          <w:sz w:val="30"/>
          <w:szCs w:val="30"/>
          <w:lang w:val="en-US" w:eastAsia="zh-CN"/>
        </w:rPr>
        <w:t>对会昌县戏剧小镇建设项目</w:t>
      </w:r>
      <w:r>
        <w:rPr>
          <w:rFonts w:hint="eastAsia" w:ascii="仿宋" w:hAnsi="仿宋" w:eastAsia="仿宋" w:cs="仿宋"/>
          <w:sz w:val="30"/>
          <w:szCs w:val="30"/>
          <w:lang w:val="en-US" w:eastAsia="zh-CN"/>
        </w:rPr>
        <w:t>进行房屋</w:t>
      </w:r>
      <w:r>
        <w:rPr>
          <w:rFonts w:hint="eastAsia" w:ascii="仿宋" w:hAnsi="仿宋" w:eastAsia="仿宋" w:cs="仿宋"/>
          <w:b w:val="0"/>
          <w:bCs/>
          <w:sz w:val="30"/>
          <w:szCs w:val="30"/>
          <w:u w:val="none"/>
          <w:lang w:val="en-US" w:eastAsia="zh-CN"/>
        </w:rPr>
        <w:t>结构可靠性</w:t>
      </w:r>
      <w:r>
        <w:rPr>
          <w:rFonts w:hint="eastAsia" w:ascii="仿宋" w:hAnsi="仿宋" w:eastAsia="仿宋" w:cs="仿宋"/>
          <w:sz w:val="30"/>
          <w:szCs w:val="30"/>
          <w:lang w:val="en-US" w:eastAsia="zh-CN"/>
        </w:rPr>
        <w:t>鉴定。</w:t>
      </w:r>
    </w:p>
    <w:p>
      <w:pPr>
        <w:spacing w:line="480" w:lineRule="exact"/>
        <w:rPr>
          <w:rFonts w:hint="default" w:ascii="黑体" w:hAnsi="黑体" w:eastAsia="黑体" w:cs="黑体"/>
          <w:bCs/>
          <w:sz w:val="28"/>
          <w:szCs w:val="28"/>
          <w:lang w:val="en-US" w:eastAsia="zh-CN"/>
        </w:rPr>
      </w:pP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center"/>
        <w:rPr>
          <w:rFonts w:hint="eastAsia" w:ascii="黑体" w:hAnsi="黑体" w:eastAsia="黑体" w:cs="黑体"/>
          <w:bCs/>
          <w:sz w:val="28"/>
          <w:szCs w:val="28"/>
          <w:lang w:val="en-US" w:eastAsia="zh-CN"/>
        </w:rPr>
      </w:pPr>
    </w:p>
    <w:p>
      <w:pPr>
        <w:spacing w:line="480" w:lineRule="auto"/>
        <w:ind w:firstLine="560"/>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auto"/>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auto"/>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auto"/>
        <w:ind w:firstLine="560"/>
        <w:jc w:val="left"/>
        <w:rPr>
          <w:rFonts w:hint="eastAsia" w:ascii="黑体" w:hAnsi="黑体" w:eastAsia="黑体" w:cs="黑体"/>
          <w:sz w:val="28"/>
          <w:szCs w:val="28"/>
          <w:lang w:val="en-US" w:eastAsia="zh-CN"/>
        </w:rPr>
      </w:pPr>
    </w:p>
    <w:p>
      <w:pPr>
        <w:spacing w:line="480" w:lineRule="auto"/>
        <w:jc w:val="left"/>
        <w:rPr>
          <w:rFonts w:hint="eastAsia" w:ascii="黑体" w:hAnsi="黑体" w:eastAsia="黑体" w:cs="黑体"/>
          <w:sz w:val="28"/>
          <w:szCs w:val="28"/>
          <w:lang w:val="en-US" w:eastAsia="zh-CN"/>
        </w:rPr>
      </w:pPr>
    </w:p>
    <w:p>
      <w:pPr>
        <w:spacing w:line="480" w:lineRule="auto"/>
        <w:ind w:firstLine="560"/>
        <w:jc w:val="left"/>
        <w:rPr>
          <w:rFonts w:hint="eastAsia" w:ascii="黑体" w:hAnsi="黑体" w:eastAsia="黑体" w:cs="黑体"/>
          <w:sz w:val="28"/>
          <w:szCs w:val="28"/>
          <w:lang w:val="en-US" w:eastAsia="zh-CN"/>
        </w:rPr>
      </w:pPr>
    </w:p>
    <w:p>
      <w:pPr>
        <w:spacing w:line="480" w:lineRule="auto"/>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auto"/>
        <w:ind w:firstLine="560"/>
        <w:jc w:val="center"/>
      </w:pPr>
      <w:r>
        <w:rPr>
          <w:rFonts w:hint="eastAsia" w:ascii="黑体" w:hAnsi="黑体" w:eastAsia="黑体" w:cs="黑体"/>
          <w:sz w:val="28"/>
          <w:szCs w:val="28"/>
          <w:lang w:val="en-US" w:eastAsia="zh-CN"/>
        </w:rPr>
        <w:t xml:space="preserve">                                 年    月    日</w:t>
      </w:r>
    </w:p>
    <w:p>
      <w:pPr>
        <w:spacing w:line="480" w:lineRule="auto"/>
        <w:rPr>
          <w:rFonts w:hint="eastAsia" w:ascii="仿宋_GB2312" w:hAnsi="仿宋_GB2312" w:eastAsia="仿宋_GB2312" w:cs="仿宋_GB2312"/>
          <w:b w:val="0"/>
          <w:bCs w:val="0"/>
          <w:sz w:val="32"/>
          <w:szCs w:val="32"/>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jYjk1OGE1MzZmYmMwZDYwMTM1ZDVmYTllNGEwOWMifQ=="/>
  </w:docVars>
  <w:rsids>
    <w:rsidRoot w:val="00000000"/>
    <w:rsid w:val="0394658D"/>
    <w:rsid w:val="06C0204E"/>
    <w:rsid w:val="096D61C8"/>
    <w:rsid w:val="09D94AF6"/>
    <w:rsid w:val="0B2D1730"/>
    <w:rsid w:val="0E4E7A68"/>
    <w:rsid w:val="0F6B4008"/>
    <w:rsid w:val="11D460EA"/>
    <w:rsid w:val="121A75C0"/>
    <w:rsid w:val="12DD7EA1"/>
    <w:rsid w:val="15B7218A"/>
    <w:rsid w:val="1A99151C"/>
    <w:rsid w:val="1CBD66FD"/>
    <w:rsid w:val="296E7CC0"/>
    <w:rsid w:val="2D720E3E"/>
    <w:rsid w:val="2FF46872"/>
    <w:rsid w:val="34975C41"/>
    <w:rsid w:val="354D5A8E"/>
    <w:rsid w:val="369D236E"/>
    <w:rsid w:val="383D6F49"/>
    <w:rsid w:val="3C8A7EBB"/>
    <w:rsid w:val="41E77C61"/>
    <w:rsid w:val="42585F79"/>
    <w:rsid w:val="45D3296A"/>
    <w:rsid w:val="473B716C"/>
    <w:rsid w:val="48760F56"/>
    <w:rsid w:val="4D46449D"/>
    <w:rsid w:val="4D9F479C"/>
    <w:rsid w:val="4F877742"/>
    <w:rsid w:val="57254786"/>
    <w:rsid w:val="66C0619B"/>
    <w:rsid w:val="6BD149A6"/>
    <w:rsid w:val="6D8B6D51"/>
    <w:rsid w:val="759913CB"/>
    <w:rsid w:val="7A527A2E"/>
    <w:rsid w:val="7BD76009"/>
    <w:rsid w:val="7D3923AB"/>
    <w:rsid w:val="7FC53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styleId="10">
    <w:name w:val="Hyperlink"/>
    <w:qFormat/>
    <w:uiPriority w:val="0"/>
    <w:rPr>
      <w:color w:val="0000FF"/>
      <w:u w:val="single"/>
    </w:rPr>
  </w:style>
  <w:style w:type="character" w:customStyle="1" w:styleId="11">
    <w:name w:val="font41"/>
    <w:basedOn w:val="8"/>
    <w:qFormat/>
    <w:uiPriority w:val="0"/>
    <w:rPr>
      <w:rFonts w:hint="eastAsia" w:ascii="宋体" w:hAnsi="宋体" w:eastAsia="宋体" w:cs="宋体"/>
      <w:color w:val="000000"/>
      <w:sz w:val="18"/>
      <w:szCs w:val="18"/>
      <w:u w:val="none"/>
    </w:rPr>
  </w:style>
  <w:style w:type="character" w:customStyle="1" w:styleId="12">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1389</Words>
  <Characters>1582</Characters>
  <Paragraphs>155</Paragraphs>
  <TotalTime>5</TotalTime>
  <ScaleCrop>false</ScaleCrop>
  <LinksUpToDate>false</LinksUpToDate>
  <CharactersWithSpaces>1624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2023-06-12T08:09:00Z</cp:lastPrinted>
  <dcterms:modified xsi:type="dcterms:W3CDTF">2023-10-27T04:06:51Z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D5686C311FAE457A99D700CBCB49C080</vt:lpwstr>
  </property>
</Properties>
</file>