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在麻州示范镇改造升级项目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需进行招党建户外宣传栏施工班组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建筑公司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报价截止时间为2023年10月2日17时。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党建宣传栏制作安装</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二、询价内容及要求：</w:t>
      </w:r>
    </w:p>
    <w:p>
      <w:pPr>
        <w:pStyle w:val="6"/>
        <w:keepNext w:val="0"/>
        <w:keepLines w:val="0"/>
        <w:pageBreakBefore w:val="0"/>
        <w:widowControl/>
        <w:numPr>
          <w:ilvl w:val="0"/>
          <w:numId w:val="1"/>
        </w:numPr>
        <w:suppressLineNumbers w:val="0"/>
        <w:kinsoku/>
        <w:wordWrap/>
        <w:overflowPunct/>
        <w:topLinePunct w:val="0"/>
        <w:autoSpaceDE/>
        <w:autoSpaceDN/>
        <w:bidi w:val="0"/>
        <w:adjustRightInd/>
        <w:snapToGrid/>
        <w:spacing w:before="100" w:beforeAutospacing="1" w:after="0" w:afterAutospacing="0" w:line="240" w:lineRule="auto"/>
        <w:ind w:left="0" w:right="-105" w:rightChars="-5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含主辅材料运输、装卸、安装、增值税专票。</w:t>
      </w:r>
    </w:p>
    <w:p>
      <w:pPr>
        <w:pStyle w:val="6"/>
        <w:keepNext w:val="0"/>
        <w:keepLines w:val="0"/>
        <w:pageBreakBefore w:val="0"/>
        <w:widowControl/>
        <w:numPr>
          <w:ilvl w:val="0"/>
          <w:numId w:val="1"/>
        </w:numPr>
        <w:suppressLineNumbers w:val="0"/>
        <w:kinsoku/>
        <w:wordWrap/>
        <w:overflowPunct/>
        <w:topLinePunct w:val="0"/>
        <w:autoSpaceDE/>
        <w:autoSpaceDN/>
        <w:bidi w:val="0"/>
        <w:adjustRightInd/>
        <w:snapToGrid/>
        <w:spacing w:before="100" w:beforeAutospacing="1" w:after="0" w:afterAutospacing="0" w:line="240" w:lineRule="auto"/>
        <w:ind w:left="0" w:right="-105" w:rightChars="-5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供应商所提供材料必须符合国家质量标准，并出示法定检验机构对该产品的检验证明，并经招标人许可后方可使用。</w:t>
      </w:r>
    </w:p>
    <w:p>
      <w:pPr>
        <w:pStyle w:val="2"/>
        <w:ind w:left="0" w:leftChars="0" w:firstLine="0" w:firstLineChars="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3、设备及工艺质量保修期应不低于一年。厂家规定超过一年的按厂家规定执行，在保修期内出现质量问题由中标单位进行更换、修理。</w:t>
      </w:r>
    </w:p>
    <w:p>
      <w:pPr>
        <w:spacing w:line="480" w:lineRule="exact"/>
        <w:rPr>
          <w:rFonts w:hint="eastAsia" w:ascii="黑体" w:hAnsi="黑体" w:eastAsia="黑体" w:cs="黑体"/>
          <w:bCs/>
          <w:sz w:val="28"/>
          <w:szCs w:val="28"/>
          <w:lang w:val="en-US"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557"/>
        <w:gridCol w:w="1416"/>
        <w:gridCol w:w="1334"/>
        <w:gridCol w:w="983"/>
        <w:gridCol w:w="1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63"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557"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416"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1334"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983"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w:t>
            </w:r>
          </w:p>
        </w:tc>
        <w:tc>
          <w:tcPr>
            <w:tcW w:w="1866"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1"/>
                <w:szCs w:val="21"/>
                <w:lang w:val="en-US" w:eastAsia="zh-CN"/>
              </w:rPr>
            </w:pPr>
            <w:r>
              <w:rPr>
                <w:rFonts w:hint="default" w:ascii="黑体" w:hAnsi="黑体" w:eastAsia="黑体" w:cs="黑体"/>
                <w:bCs/>
                <w:sz w:val="21"/>
                <w:szCs w:val="21"/>
                <w:lang w:val="en-US" w:eastAsia="zh-CN"/>
              </w:rPr>
              <w:t>党建户外宣传栏</w:t>
            </w:r>
          </w:p>
        </w:tc>
        <w:tc>
          <w:tcPr>
            <w:tcW w:w="1557"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50㎡</w:t>
            </w:r>
          </w:p>
        </w:tc>
        <w:tc>
          <w:tcPr>
            <w:tcW w:w="1416"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高：2.5米</w:t>
            </w:r>
          </w:p>
        </w:tc>
        <w:tc>
          <w:tcPr>
            <w:tcW w:w="1334" w:type="dxa"/>
            <w:noWrap w:val="0"/>
            <w:vAlign w:val="center"/>
          </w:tcPr>
          <w:p>
            <w:pPr>
              <w:spacing w:line="480" w:lineRule="exact"/>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w:t>
            </w:r>
          </w:p>
        </w:tc>
        <w:tc>
          <w:tcPr>
            <w:tcW w:w="983" w:type="dxa"/>
            <w:noWrap w:val="0"/>
            <w:vAlign w:val="center"/>
          </w:tcPr>
          <w:p>
            <w:pPr>
              <w:spacing w:line="480" w:lineRule="exact"/>
              <w:jc w:val="center"/>
              <w:rPr>
                <w:rFonts w:hint="default" w:ascii="黑体" w:hAnsi="黑体" w:eastAsia="黑体" w:cs="黑体"/>
                <w:bCs/>
                <w:sz w:val="21"/>
                <w:szCs w:val="21"/>
                <w:lang w:val="en-US" w:eastAsia="zh-CN"/>
              </w:rPr>
            </w:pPr>
          </w:p>
        </w:tc>
        <w:tc>
          <w:tcPr>
            <w:tcW w:w="1866"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包工包料，质量符合图纸要求。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9" w:type="dxa"/>
            <w:gridSpan w:val="6"/>
            <w:noWrap w:val="0"/>
            <w:vAlign w:val="center"/>
          </w:tcPr>
          <w:p>
            <w:pPr>
              <w:spacing w:line="480" w:lineRule="exact"/>
              <w:jc w:val="center"/>
              <w:rPr>
                <w:rFonts w:hint="default" w:ascii="黑体" w:hAnsi="黑体" w:eastAsia="黑体" w:cs="黑体"/>
                <w:bCs/>
                <w:sz w:val="28"/>
                <w:szCs w:val="28"/>
                <w:u w:val="single"/>
                <w:lang w:val="en-US" w:eastAsia="zh-CN"/>
              </w:rPr>
            </w:pPr>
            <w:r>
              <w:rPr>
                <w:rFonts w:hint="eastAsia" w:ascii="宋体" w:hAnsi="宋体" w:eastAsia="宋体" w:cs="宋体"/>
                <w:i w:val="0"/>
                <w:iCs w:val="0"/>
                <w:color w:val="000000"/>
                <w:kern w:val="0"/>
                <w:sz w:val="24"/>
                <w:szCs w:val="24"/>
                <w:u w:val="none"/>
                <w:lang w:val="en-US" w:eastAsia="zh-CN" w:bidi="ar"/>
              </w:rPr>
              <w:t>合计金额：</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元（含   %增值税专票）</w:t>
            </w:r>
          </w:p>
        </w:tc>
      </w:tr>
    </w:tbl>
    <w:p>
      <w:pPr>
        <w:numPr>
          <w:ilvl w:val="0"/>
          <w:numId w:val="0"/>
        </w:numPr>
        <w:spacing w:line="480" w:lineRule="exact"/>
        <w:rPr>
          <w:rFonts w:hint="eastAsia" w:ascii="宋体" w:hAnsi="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备注：1、设备及工艺质量保修期应不低于一年。厂家规定超过一年的按厂家规定执行，在保修期内出现质量问题由中标单位进行更换、修理</w:t>
      </w:r>
      <w:r>
        <w:rPr>
          <w:rFonts w:hint="eastAsia" w:ascii="宋体" w:hAnsi="宋体" w:cs="宋体"/>
          <w:i w:val="0"/>
          <w:iCs w:val="0"/>
          <w:color w:val="000000"/>
          <w:kern w:val="0"/>
          <w:sz w:val="28"/>
          <w:szCs w:val="28"/>
          <w:u w:val="none"/>
          <w:lang w:val="en-US" w:eastAsia="zh-CN" w:bidi="ar"/>
        </w:rPr>
        <w:t>。2、供应商需提供样板及计算面积。</w:t>
      </w:r>
    </w:p>
    <w:p>
      <w:pPr>
        <w:pStyle w:val="2"/>
        <w:numPr>
          <w:ilvl w:val="0"/>
          <w:numId w:val="0"/>
        </w:numPr>
        <w:rPr>
          <w:rFonts w:hint="eastAsia"/>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ind w:firstLine="560"/>
        <w:rPr>
          <w:rFonts w:hint="eastAsia" w:ascii="黑体" w:hAnsi="黑体" w:eastAsia="黑体" w:cs="黑体"/>
          <w:bCs/>
          <w:sz w:val="28"/>
          <w:szCs w:val="28"/>
          <w:lang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6E796C"/>
    <w:multiLevelType w:val="singleLevel"/>
    <w:tmpl w:val="3B6E796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2C376E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2023-09-27T11:07:00Z</dcterms:created>
  <dc:creator>Administrator</dc:creator>
  <cp:lastModifiedBy>雅白白白白</cp:lastModifiedBy>
  <dcterms:modified xsi:type="dcterms:W3CDTF">2023-09-27T11:07:12Z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81AC0321AF43427BB6C73742270A90AD_12</vt:lpwstr>
  </property>
</Properties>
</file>