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rPr>
      </w:pPr>
      <w:r>
        <w:rPr>
          <w:rFonts w:hint="eastAsia"/>
        </w:rPr>
        <w:t>询 价 函</w:t>
      </w:r>
    </w:p>
    <w:p>
      <w:pPr>
        <w:spacing w:line="480" w:lineRule="exact"/>
        <w:ind w:firstLine="560"/>
        <w:rPr>
          <w:rFonts w:hint="eastAsia" w:ascii="黑体" w:hAnsi="黑体" w:eastAsia="黑体" w:cs="黑体"/>
          <w:sz w:val="28"/>
          <w:szCs w:val="28"/>
          <w:lang w:eastAsia="zh-CN"/>
        </w:rPr>
      </w:pPr>
      <w:r>
        <w:rPr>
          <w:rFonts w:hint="eastAsia" w:ascii="黑体" w:hAnsi="黑体" w:eastAsia="黑体" w:cs="黑体"/>
          <w:sz w:val="28"/>
          <w:szCs w:val="28"/>
          <w:lang w:val="en-US" w:eastAsia="zh-CN"/>
        </w:rPr>
        <w:t>各供应商</w:t>
      </w:r>
      <w:r>
        <w:rPr>
          <w:rFonts w:hint="eastAsia" w:ascii="黑体" w:hAnsi="黑体" w:eastAsia="黑体" w:cs="黑体"/>
          <w:sz w:val="28"/>
          <w:szCs w:val="28"/>
          <w:lang w:eastAsia="zh-CN"/>
        </w:rPr>
        <w:t>：</w:t>
      </w:r>
    </w:p>
    <w:p>
      <w:pPr>
        <w:spacing w:line="480" w:lineRule="exact"/>
        <w:ind w:firstLine="560"/>
        <w:rPr>
          <w:rFonts w:hint="eastAsia" w:ascii="黑体" w:hAnsi="黑体" w:eastAsia="黑体" w:cs="黑体"/>
          <w:sz w:val="28"/>
          <w:szCs w:val="28"/>
          <w:lang w:val="en-US" w:eastAsia="zh-CN"/>
        </w:rPr>
      </w:pPr>
      <w:r>
        <w:rPr>
          <w:rFonts w:hint="eastAsia" w:ascii="黑体" w:hAnsi="黑体" w:eastAsia="黑体" w:cs="黑体"/>
          <w:sz w:val="28"/>
          <w:szCs w:val="28"/>
        </w:rPr>
        <w:t>我公司</w:t>
      </w:r>
      <w:r>
        <w:rPr>
          <w:rFonts w:hint="eastAsia" w:ascii="黑体" w:hAnsi="黑体" w:eastAsia="黑体" w:cs="黑体"/>
          <w:sz w:val="28"/>
          <w:szCs w:val="28"/>
          <w:lang w:eastAsia="zh-CN"/>
        </w:rPr>
        <w:t>新能源汽车</w:t>
      </w:r>
      <w:r>
        <w:rPr>
          <w:rFonts w:hint="eastAsia" w:ascii="黑体" w:hAnsi="黑体" w:eastAsia="黑体" w:cs="黑体"/>
          <w:sz w:val="28"/>
          <w:szCs w:val="28"/>
          <w:lang w:val="en-US" w:eastAsia="zh-CN"/>
        </w:rPr>
        <w:t>充电桩建设项目需采购充电桩现邀请各供应商进行报价。</w:t>
      </w:r>
    </w:p>
    <w:p>
      <w:pPr>
        <w:spacing w:line="480" w:lineRule="exact"/>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报价文件由报价表（可参照附件一格式）、法人身份证复印件、公司营业执照复印件，开户许可证复印件、委托书及被委托人身份证复印件，复印件都需加盖公章，提供公司主要管理及其直系亲属未在会昌县恒茂建设发展集团有限责任公司（包括下属子公司）从业的承诺书</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附件二</w:t>
      </w:r>
      <w:r>
        <w:rPr>
          <w:rFonts w:hint="eastAsia" w:ascii="黑体" w:hAnsi="黑体" w:eastAsia="黑体" w:cs="黑体"/>
          <w:bCs/>
          <w:sz w:val="28"/>
          <w:szCs w:val="28"/>
          <w:lang w:eastAsia="zh-CN"/>
        </w:rPr>
        <w:t>）</w:t>
      </w:r>
      <w:r>
        <w:rPr>
          <w:rFonts w:hint="eastAsia" w:ascii="黑体" w:hAnsi="黑体" w:eastAsia="黑体" w:cs="黑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联系人：刘先生   联系电话：18178988002。</w:t>
      </w: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bCs/>
          <w:sz w:val="28"/>
          <w:szCs w:val="28"/>
          <w:lang w:val="en-US" w:eastAsia="zh-CN"/>
        </w:rPr>
        <w:t>监督举报电话（县纪委派驻第十纪检监察组）：0797-5623881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报价截止时间为2023年7月31日17时。</w:t>
      </w:r>
      <w:bookmarkStart w:id="0" w:name="_GoBack"/>
      <w:bookmarkEnd w:id="0"/>
    </w:p>
    <w:p>
      <w:pPr>
        <w:spacing w:line="48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主要</w:t>
      </w:r>
      <w:r>
        <w:rPr>
          <w:rFonts w:hint="eastAsia" w:ascii="黑体" w:hAnsi="黑体" w:eastAsia="黑体" w:cs="黑体"/>
          <w:sz w:val="28"/>
          <w:szCs w:val="28"/>
          <w:lang w:eastAsia="zh-CN"/>
        </w:rPr>
        <w:t>采购内容</w:t>
      </w:r>
      <w:r>
        <w:rPr>
          <w:rFonts w:hint="eastAsia" w:ascii="黑体" w:hAnsi="黑体" w:eastAsia="黑体" w:cs="黑体"/>
          <w:sz w:val="28"/>
          <w:szCs w:val="28"/>
        </w:rPr>
        <w:t>有：</w:t>
      </w:r>
    </w:p>
    <w:p>
      <w:pPr>
        <w:spacing w:line="480" w:lineRule="exact"/>
        <w:ind w:firstLine="56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default" w:ascii="黑体" w:hAnsi="黑体" w:eastAsia="黑体" w:cs="黑体"/>
          <w:sz w:val="28"/>
          <w:szCs w:val="28"/>
          <w:lang w:val="en-US" w:eastAsia="zh-CN"/>
        </w:rPr>
        <w:t>台</w:t>
      </w:r>
      <w:r>
        <w:rPr>
          <w:rFonts w:hint="eastAsia" w:ascii="黑体" w:hAnsi="黑体" w:eastAsia="黑体" w:cs="黑体"/>
          <w:sz w:val="28"/>
          <w:szCs w:val="28"/>
          <w:lang w:val="en-US" w:eastAsia="zh-CN"/>
        </w:rPr>
        <w:t>240KW分体机直流充电桩</w:t>
      </w:r>
      <w:r>
        <w:rPr>
          <w:rFonts w:hint="default" w:ascii="黑体" w:hAnsi="黑体" w:eastAsia="黑体" w:cs="黑体"/>
          <w:sz w:val="28"/>
          <w:szCs w:val="28"/>
          <w:lang w:val="en-US" w:eastAsia="zh-CN"/>
        </w:rPr>
        <w:t>，</w:t>
      </w:r>
      <w:r>
        <w:rPr>
          <w:rFonts w:hint="eastAsia" w:ascii="黑体" w:hAnsi="黑体" w:eastAsia="黑体" w:cs="黑体"/>
          <w:sz w:val="28"/>
          <w:szCs w:val="28"/>
          <w:lang w:val="en-US" w:eastAsia="zh-CN"/>
        </w:rPr>
        <w:t>2</w:t>
      </w:r>
      <w:r>
        <w:rPr>
          <w:rFonts w:hint="default" w:ascii="黑体" w:hAnsi="黑体" w:eastAsia="黑体" w:cs="黑体"/>
          <w:sz w:val="28"/>
          <w:szCs w:val="28"/>
          <w:lang w:val="en-US" w:eastAsia="zh-CN"/>
        </w:rPr>
        <w:t>台</w:t>
      </w:r>
      <w:r>
        <w:rPr>
          <w:rFonts w:hint="eastAsia" w:ascii="黑体" w:hAnsi="黑体" w:eastAsia="黑体" w:cs="黑体"/>
          <w:sz w:val="28"/>
          <w:szCs w:val="28"/>
          <w:lang w:val="en-US" w:eastAsia="zh-CN"/>
        </w:rPr>
        <w:t>7KW交流充电桩</w:t>
      </w:r>
    </w:p>
    <w:p>
      <w:pPr>
        <w:spacing w:line="480" w:lineRule="exact"/>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二、询价内容及要求</w:t>
      </w:r>
      <w:r>
        <w:rPr>
          <w:rFonts w:hint="eastAsia" w:ascii="黑体" w:hAnsi="黑体" w:eastAsia="黑体" w:cs="黑体"/>
          <w:sz w:val="28"/>
          <w:szCs w:val="28"/>
          <w:lang w:eastAsia="zh-CN"/>
        </w:rPr>
        <w:t>：</w:t>
      </w:r>
    </w:p>
    <w:p>
      <w:pPr>
        <w:spacing w:line="480" w:lineRule="exact"/>
        <w:ind w:firstLine="560" w:firstLineChars="200"/>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1、报价</w:t>
      </w:r>
      <w:r>
        <w:rPr>
          <w:rFonts w:hint="eastAsia" w:ascii="宋体" w:hAnsi="宋体" w:eastAsia="宋体" w:cs="宋体"/>
          <w:i w:val="0"/>
          <w:iCs w:val="0"/>
          <w:color w:val="000000"/>
          <w:kern w:val="0"/>
          <w:sz w:val="28"/>
          <w:szCs w:val="28"/>
          <w:u w:val="none"/>
          <w:lang w:val="en-US" w:eastAsia="zh-CN" w:bidi="ar"/>
        </w:rPr>
        <w:t>含</w:t>
      </w:r>
      <w:r>
        <w:rPr>
          <w:rFonts w:hint="eastAsia" w:ascii="宋体" w:hAnsi="宋体" w:cs="宋体"/>
          <w:i w:val="0"/>
          <w:iCs w:val="0"/>
          <w:color w:val="000000"/>
          <w:kern w:val="0"/>
          <w:sz w:val="28"/>
          <w:szCs w:val="28"/>
          <w:u w:val="none"/>
          <w:lang w:val="en-US" w:eastAsia="zh-CN" w:bidi="ar"/>
        </w:rPr>
        <w:t>安装所需的人工费、材料</w:t>
      </w:r>
      <w:r>
        <w:rPr>
          <w:rFonts w:hint="eastAsia" w:asciiTheme="minorEastAsia" w:hAnsiTheme="minorEastAsia" w:eastAsiaTheme="minorEastAsia" w:cstheme="minorEastAsia"/>
          <w:b w:val="0"/>
          <w:bCs w:val="0"/>
          <w:kern w:val="2"/>
          <w:sz w:val="28"/>
          <w:szCs w:val="28"/>
          <w:u w:val="none"/>
          <w:lang w:val="en-US" w:eastAsia="zh-CN" w:bidi="ar-SA"/>
        </w:rPr>
        <w:t>费、运输费，</w:t>
      </w:r>
      <w:r>
        <w:rPr>
          <w:rFonts w:hint="eastAsia" w:ascii="宋体" w:hAnsi="宋体" w:cs="宋体"/>
          <w:i w:val="0"/>
          <w:iCs w:val="0"/>
          <w:color w:val="000000"/>
          <w:kern w:val="0"/>
          <w:sz w:val="28"/>
          <w:szCs w:val="28"/>
          <w:u w:val="none"/>
          <w:lang w:val="en-US" w:eastAsia="zh-CN" w:bidi="ar"/>
        </w:rPr>
        <w:t>含增值税，需勘察项目建设现场。</w:t>
      </w:r>
    </w:p>
    <w:p>
      <w:pPr>
        <w:spacing w:line="480" w:lineRule="exact"/>
        <w:ind w:firstLine="560" w:firstLineChars="200"/>
        <w:jc w:val="both"/>
        <w:rPr>
          <w:rFonts w:hint="default"/>
          <w:lang w:val="en-US" w:eastAsia="zh-CN"/>
        </w:rPr>
      </w:pPr>
      <w:r>
        <w:rPr>
          <w:rFonts w:hint="eastAsia" w:ascii="宋体" w:hAnsi="宋体" w:cs="宋体"/>
          <w:i w:val="0"/>
          <w:iCs w:val="0"/>
          <w:color w:val="000000"/>
          <w:kern w:val="0"/>
          <w:sz w:val="28"/>
          <w:szCs w:val="28"/>
          <w:u w:val="none"/>
          <w:lang w:val="en-US" w:eastAsia="zh-CN" w:bidi="ar"/>
        </w:rPr>
        <w:t>2、安装要求：必须达到直接交付使用条件。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0" w:line="240" w:lineRule="auto"/>
        <w:ind w:right="-105" w:rightChars="-50" w:firstLine="560" w:firstLineChars="200"/>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供应商所提供设备必须是原厂全新，并</w:t>
      </w:r>
      <w:r>
        <w:rPr>
          <w:rFonts w:hint="eastAsia" w:asciiTheme="minorEastAsia" w:hAnsiTheme="minorEastAsia" w:eastAsiaTheme="minorEastAsia" w:cstheme="minorEastAsia"/>
          <w:color w:val="auto"/>
          <w:sz w:val="28"/>
          <w:szCs w:val="28"/>
        </w:rPr>
        <w:t>提供产品出厂质量合格证书</w:t>
      </w:r>
      <w:r>
        <w:rPr>
          <w:rFonts w:hint="eastAsia" w:asciiTheme="minorEastAsia" w:hAnsiTheme="minorEastAsia" w:eastAsiaTheme="minorEastAsia" w:cstheme="minorEastAsia"/>
          <w:color w:val="auto"/>
          <w:sz w:val="28"/>
          <w:szCs w:val="28"/>
          <w:lang w:val="en-US" w:eastAsia="zh-CN"/>
        </w:rPr>
        <w:t>和</w:t>
      </w:r>
      <w:r>
        <w:rPr>
          <w:rFonts w:hint="eastAsia" w:ascii="宋体" w:hAnsi="宋体" w:eastAsia="宋体" w:cs="宋体"/>
          <w:i w:val="0"/>
          <w:iCs w:val="0"/>
          <w:color w:val="000000"/>
          <w:kern w:val="0"/>
          <w:sz w:val="28"/>
          <w:szCs w:val="28"/>
          <w:u w:val="none"/>
          <w:lang w:val="en-US" w:eastAsia="zh-CN" w:bidi="ar"/>
        </w:rPr>
        <w:t>法定检验机构出示</w:t>
      </w:r>
      <w:r>
        <w:rPr>
          <w:rFonts w:hint="eastAsia" w:ascii="宋体" w:hAnsi="宋体" w:cs="宋体"/>
          <w:i w:val="0"/>
          <w:iCs w:val="0"/>
          <w:color w:val="000000"/>
          <w:kern w:val="0"/>
          <w:sz w:val="28"/>
          <w:szCs w:val="28"/>
          <w:u w:val="none"/>
          <w:lang w:val="en-US" w:eastAsia="zh-CN" w:bidi="ar"/>
        </w:rPr>
        <w:t>的</w:t>
      </w:r>
      <w:r>
        <w:rPr>
          <w:rFonts w:hint="eastAsia" w:asciiTheme="minorEastAsia" w:hAnsiTheme="minorEastAsia" w:eastAsiaTheme="minorEastAsia" w:cstheme="minorEastAsia"/>
          <w:color w:val="auto"/>
          <w:sz w:val="28"/>
          <w:szCs w:val="28"/>
          <w:lang w:eastAsia="zh-CN"/>
        </w:rPr>
        <w:t>检测报告等所需资料。</w:t>
      </w:r>
    </w:p>
    <w:p>
      <w:pPr>
        <w:pStyle w:val="2"/>
        <w:numPr>
          <w:ilvl w:val="0"/>
          <w:numId w:val="0"/>
        </w:num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4</w:t>
      </w:r>
      <w:r>
        <w:rPr>
          <w:rFonts w:hint="eastAsia" w:ascii="宋体" w:hAnsi="宋体" w:eastAsia="宋体" w:cs="宋体"/>
          <w:i w:val="0"/>
          <w:iCs w:val="0"/>
          <w:color w:val="000000"/>
          <w:kern w:val="0"/>
          <w:sz w:val="28"/>
          <w:szCs w:val="28"/>
          <w:u w:val="none"/>
          <w:lang w:val="en-US" w:eastAsia="zh-CN" w:bidi="ar"/>
        </w:rPr>
        <w:t>、报价条件：响应单位必须以公司参与报价，不得以个人响应，报价文件需密封加盖公章。</w:t>
      </w:r>
    </w:p>
    <w:p>
      <w:pPr>
        <w:spacing w:line="480" w:lineRule="exact"/>
        <w:rPr>
          <w:rFonts w:hint="default" w:ascii="黑体" w:hAnsi="黑体" w:eastAsia="黑体" w:cs="黑体"/>
          <w:sz w:val="28"/>
          <w:szCs w:val="28"/>
          <w:lang w:val="en-US" w:eastAsia="zh-CN"/>
        </w:rPr>
      </w:pPr>
      <w:r>
        <w:rPr>
          <w:rFonts w:hint="eastAsia" w:ascii="黑体" w:hAnsi="黑体" w:eastAsia="黑体" w:cs="黑体"/>
          <w:bCs/>
          <w:sz w:val="28"/>
          <w:szCs w:val="28"/>
          <w:lang w:val="en-US" w:eastAsia="zh-CN"/>
        </w:rPr>
        <w:t>三</w:t>
      </w:r>
      <w:r>
        <w:rPr>
          <w:rFonts w:ascii="黑体" w:hAnsi="黑体" w:eastAsia="黑体" w:cs="黑体"/>
          <w:bCs/>
          <w:sz w:val="28"/>
          <w:szCs w:val="28"/>
        </w:rPr>
        <w:t>：</w:t>
      </w:r>
      <w:r>
        <w:rPr>
          <w:rFonts w:hint="eastAsia" w:ascii="黑体" w:hAnsi="黑体" w:eastAsia="黑体" w:cs="黑体"/>
          <w:bCs/>
          <w:sz w:val="28"/>
          <w:szCs w:val="28"/>
          <w:lang w:eastAsia="zh-CN"/>
        </w:rPr>
        <w:t>询价</w:t>
      </w:r>
      <w:r>
        <w:rPr>
          <w:rFonts w:hint="eastAsia" w:ascii="黑体" w:hAnsi="黑体" w:eastAsia="黑体" w:cs="黑体"/>
          <w:bCs/>
          <w:sz w:val="28"/>
          <w:szCs w:val="28"/>
        </w:rPr>
        <w:t>工程量清单 ：</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附件一</w:t>
      </w:r>
      <w:r>
        <w:rPr>
          <w:rFonts w:hint="eastAsia" w:ascii="黑体" w:hAnsi="黑体" w:eastAsia="黑体" w:cs="黑体"/>
          <w:bCs/>
          <w:sz w:val="28"/>
          <w:szCs w:val="28"/>
          <w:lang w:eastAsia="zh-CN"/>
        </w:rPr>
        <w:t>）</w:t>
      </w:r>
    </w:p>
    <w:tbl>
      <w:tblPr>
        <w:tblStyle w:val="8"/>
        <w:tblpPr w:leftFromText="180" w:rightFromText="180" w:vertAnchor="text" w:horzAnchor="page" w:tblpX="1270" w:tblpY="1529"/>
        <w:tblOverlap w:val="never"/>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1223"/>
        <w:gridCol w:w="1362"/>
        <w:gridCol w:w="1246"/>
        <w:gridCol w:w="135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名称</w:t>
            </w:r>
          </w:p>
        </w:tc>
        <w:tc>
          <w:tcPr>
            <w:tcW w:w="12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规格</w:t>
            </w:r>
          </w:p>
        </w:tc>
        <w:tc>
          <w:tcPr>
            <w:tcW w:w="13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计量单位</w:t>
            </w:r>
          </w:p>
        </w:tc>
        <w:tc>
          <w:tcPr>
            <w:tcW w:w="12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数量</w:t>
            </w:r>
          </w:p>
        </w:tc>
        <w:tc>
          <w:tcPr>
            <w:tcW w:w="13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单价</w:t>
            </w:r>
          </w:p>
        </w:tc>
        <w:tc>
          <w:tcPr>
            <w:tcW w:w="24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品牌及详细参数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240KW分体式直流充电桩</w:t>
            </w:r>
          </w:p>
        </w:tc>
        <w:tc>
          <w:tcPr>
            <w:tcW w:w="12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240KW</w:t>
            </w:r>
          </w:p>
        </w:tc>
        <w:tc>
          <w:tcPr>
            <w:tcW w:w="13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台</w:t>
            </w:r>
          </w:p>
        </w:tc>
        <w:tc>
          <w:tcPr>
            <w:tcW w:w="12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1</w:t>
            </w:r>
          </w:p>
        </w:tc>
        <w:tc>
          <w:tcPr>
            <w:tcW w:w="13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p>
        </w:tc>
        <w:tc>
          <w:tcPr>
            <w:tcW w:w="24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7KW交流桩 (单枪)</w:t>
            </w:r>
          </w:p>
        </w:tc>
        <w:tc>
          <w:tcPr>
            <w:tcW w:w="12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7KW</w:t>
            </w:r>
          </w:p>
        </w:tc>
        <w:tc>
          <w:tcPr>
            <w:tcW w:w="13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台</w:t>
            </w:r>
          </w:p>
        </w:tc>
        <w:tc>
          <w:tcPr>
            <w:tcW w:w="12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cstheme="minorEastAsia"/>
                <w:b w:val="0"/>
                <w:bCs w:val="0"/>
                <w:kern w:val="2"/>
                <w:sz w:val="28"/>
                <w:szCs w:val="28"/>
                <w:u w:val="none"/>
                <w:vertAlign w:val="baseline"/>
                <w:lang w:val="en-US" w:eastAsia="zh-CN" w:bidi="ar-SA"/>
              </w:rPr>
            </w:pPr>
            <w:r>
              <w:rPr>
                <w:rFonts w:hint="eastAsia" w:asciiTheme="minorEastAsia" w:hAnsiTheme="minorEastAsia" w:cstheme="minorEastAsia"/>
                <w:b w:val="0"/>
                <w:bCs w:val="0"/>
                <w:kern w:val="2"/>
                <w:sz w:val="28"/>
                <w:szCs w:val="28"/>
                <w:u w:val="none"/>
                <w:vertAlign w:val="baseline"/>
                <w:lang w:val="en-US" w:eastAsia="zh-CN" w:bidi="ar-SA"/>
              </w:rPr>
              <w:t>2</w:t>
            </w:r>
          </w:p>
        </w:tc>
        <w:tc>
          <w:tcPr>
            <w:tcW w:w="13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cstheme="minorEastAsia"/>
                <w:b w:val="0"/>
                <w:bCs w:val="0"/>
                <w:kern w:val="2"/>
                <w:sz w:val="28"/>
                <w:szCs w:val="28"/>
                <w:u w:val="none"/>
                <w:vertAlign w:val="baseline"/>
                <w:lang w:val="en-US" w:eastAsia="zh-CN" w:bidi="ar-SA"/>
              </w:rPr>
            </w:pPr>
          </w:p>
        </w:tc>
        <w:tc>
          <w:tcPr>
            <w:tcW w:w="24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17"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singl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税点：</w:t>
            </w:r>
            <w:r>
              <w:rPr>
                <w:rFonts w:hint="eastAsia" w:asciiTheme="minorEastAsia" w:hAnsiTheme="minorEastAsia" w:eastAsiaTheme="minorEastAsia" w:cstheme="minorEastAsia"/>
                <w:b w:val="0"/>
                <w:bCs w:val="0"/>
                <w:kern w:val="2"/>
                <w:sz w:val="28"/>
                <w:szCs w:val="28"/>
                <w:u w:val="single"/>
                <w:vertAlign w:val="baseline"/>
                <w:lang w:val="en-US" w:eastAsia="zh-CN" w:bidi="ar-SA"/>
              </w:rPr>
              <w:t xml:space="preserve">   </w:t>
            </w:r>
            <w:r>
              <w:rPr>
                <w:rFonts w:hint="eastAsia" w:asciiTheme="minorEastAsia" w:hAnsiTheme="minorEastAsia" w:eastAsiaTheme="minorEastAsia" w:cstheme="minorEastAsia"/>
                <w:b w:val="0"/>
                <w:bCs w:val="0"/>
                <w:kern w:val="2"/>
                <w:sz w:val="28"/>
                <w:szCs w:val="28"/>
                <w:u w:val="none"/>
                <w:vertAlign w:val="baseline"/>
                <w:lang w:val="en-US" w:eastAsia="zh-CN" w:bidi="ar-SA"/>
              </w:rPr>
              <w:t>%增值税专用发票</w:t>
            </w:r>
          </w:p>
        </w:tc>
      </w:tr>
    </w:tbl>
    <w:p>
      <w:pPr>
        <w:pStyle w:val="2"/>
        <w:ind w:left="0" w:leftChars="0" w:firstLine="0" w:firstLineChars="0"/>
        <w:jc w:val="left"/>
        <w:rPr>
          <w:rFonts w:hint="eastAsia" w:ascii="宋体" w:hAnsi="宋体" w:eastAsia="宋体" w:cs="宋体"/>
          <w:i w:val="0"/>
          <w:iCs w:val="0"/>
          <w:color w:val="000000"/>
          <w:kern w:val="0"/>
          <w:sz w:val="28"/>
          <w:szCs w:val="28"/>
          <w:u w:val="none"/>
          <w:lang w:val="en-US" w:eastAsia="zh-CN" w:bidi="ar"/>
        </w:rPr>
      </w:pPr>
    </w:p>
    <w:p>
      <w:pPr>
        <w:pStyle w:val="2"/>
        <w:ind w:left="0" w:leftChars="0" w:firstLine="0" w:firstLineChars="0"/>
        <w:jc w:val="center"/>
        <w:rPr>
          <w:rFonts w:hint="default" w:ascii="宋体" w:hAnsi="宋体" w:eastAsia="宋体" w:cs="宋体"/>
          <w:b/>
          <w:bCs/>
          <w:i w:val="0"/>
          <w:iCs w:val="0"/>
          <w:color w:val="000000"/>
          <w:kern w:val="0"/>
          <w:sz w:val="36"/>
          <w:szCs w:val="36"/>
          <w:u w:val="none"/>
          <w:lang w:val="en-US" w:eastAsia="zh-CN" w:bidi="ar"/>
        </w:rPr>
      </w:pPr>
      <w:r>
        <w:rPr>
          <w:rFonts w:hint="eastAsia" w:ascii="宋体" w:hAnsi="宋体" w:cs="宋体"/>
          <w:b/>
          <w:bCs/>
          <w:i w:val="0"/>
          <w:iCs w:val="0"/>
          <w:color w:val="000000"/>
          <w:kern w:val="0"/>
          <w:sz w:val="36"/>
          <w:szCs w:val="36"/>
          <w:u w:val="none"/>
          <w:lang w:val="en-US" w:eastAsia="zh-CN" w:bidi="ar"/>
        </w:rPr>
        <w:t>报价单</w:t>
      </w:r>
    </w:p>
    <w:p>
      <w:pPr>
        <w:spacing w:line="480" w:lineRule="exact"/>
        <w:jc w:val="both"/>
        <w:rPr>
          <w:rFonts w:hint="eastAsia" w:ascii="黑体" w:hAnsi="黑体" w:eastAsia="黑体" w:cs="黑体"/>
          <w:bCs/>
          <w:sz w:val="28"/>
          <w:szCs w:val="28"/>
          <w:lang w:eastAsia="zh-CN"/>
        </w:rPr>
      </w:pPr>
      <w:r>
        <w:rPr>
          <w:rFonts w:hint="eastAsia" w:ascii="宋体" w:hAnsi="宋体" w:eastAsia="宋体" w:cs="宋体"/>
          <w:i w:val="0"/>
          <w:iCs w:val="0"/>
          <w:color w:val="000000"/>
          <w:kern w:val="0"/>
          <w:sz w:val="28"/>
          <w:szCs w:val="28"/>
          <w:u w:val="none"/>
          <w:lang w:val="en-US" w:eastAsia="zh-CN" w:bidi="ar"/>
        </w:rPr>
        <w:t>含</w:t>
      </w:r>
      <w:r>
        <w:rPr>
          <w:rFonts w:hint="eastAsia" w:ascii="宋体" w:hAnsi="宋体" w:cs="宋体"/>
          <w:i w:val="0"/>
          <w:iCs w:val="0"/>
          <w:color w:val="000000"/>
          <w:kern w:val="0"/>
          <w:sz w:val="28"/>
          <w:szCs w:val="28"/>
          <w:u w:val="none"/>
          <w:lang w:val="en-US" w:eastAsia="zh-CN" w:bidi="ar"/>
        </w:rPr>
        <w:t>安装所需的人工费、材料</w:t>
      </w:r>
      <w:r>
        <w:rPr>
          <w:rFonts w:hint="eastAsia" w:asciiTheme="minorEastAsia" w:hAnsiTheme="minorEastAsia" w:eastAsiaTheme="minorEastAsia" w:cstheme="minorEastAsia"/>
          <w:b w:val="0"/>
          <w:bCs w:val="0"/>
          <w:kern w:val="2"/>
          <w:sz w:val="28"/>
          <w:szCs w:val="28"/>
          <w:u w:val="none"/>
          <w:lang w:val="en-US" w:eastAsia="zh-CN" w:bidi="ar-SA"/>
        </w:rPr>
        <w:t>费、运输费，</w:t>
      </w:r>
      <w:r>
        <w:rPr>
          <w:rFonts w:hint="eastAsia" w:ascii="宋体" w:hAnsi="宋体" w:cs="宋体"/>
          <w:i w:val="0"/>
          <w:iCs w:val="0"/>
          <w:color w:val="000000"/>
          <w:kern w:val="0"/>
          <w:sz w:val="28"/>
          <w:szCs w:val="28"/>
          <w:u w:val="none"/>
          <w:lang w:val="en-US" w:eastAsia="zh-CN" w:bidi="ar"/>
        </w:rPr>
        <w:t>含税</w:t>
      </w:r>
      <w:r>
        <w:rPr>
          <w:rFonts w:hint="eastAsia" w:ascii="宋体" w:hAnsi="宋体" w:eastAsia="宋体" w:cs="宋体"/>
          <w:i w:val="0"/>
          <w:iCs w:val="0"/>
          <w:color w:val="000000"/>
          <w:kern w:val="0"/>
          <w:sz w:val="28"/>
          <w:szCs w:val="28"/>
          <w:u w:val="none"/>
          <w:lang w:val="en-US" w:eastAsia="zh-CN" w:bidi="ar"/>
        </w:rPr>
        <w:t>。</w:t>
      </w:r>
    </w:p>
    <w:p>
      <w:pPr>
        <w:pStyle w:val="2"/>
        <w:ind w:left="0" w:leftChars="0" w:firstLine="0" w:firstLineChars="0"/>
        <w:rPr>
          <w:rFonts w:hint="eastAsia"/>
          <w:lang w:eastAsia="zh-CN"/>
        </w:rPr>
      </w:pPr>
    </w:p>
    <w:p>
      <w:pPr>
        <w:wordWrap w:val="0"/>
        <w:spacing w:line="480" w:lineRule="exact"/>
        <w:ind w:firstLine="3080" w:firstLineChars="1100"/>
        <w:jc w:val="both"/>
        <w:rPr>
          <w:rFonts w:hint="eastAsia" w:ascii="黑体" w:hAnsi="黑体" w:eastAsia="黑体" w:cs="黑体"/>
          <w:bCs/>
          <w:sz w:val="28"/>
          <w:szCs w:val="28"/>
          <w:lang w:val="en-US" w:eastAsia="zh-CN"/>
        </w:rPr>
      </w:pPr>
    </w:p>
    <w:p>
      <w:pPr>
        <w:wordWrap w:val="0"/>
        <w:spacing w:line="480" w:lineRule="exact"/>
        <w:ind w:firstLine="3080" w:firstLineChars="1100"/>
        <w:jc w:val="both"/>
        <w:rPr>
          <w:rFonts w:hint="eastAsia" w:ascii="黑体" w:hAnsi="黑体" w:eastAsia="黑体" w:cs="黑体"/>
          <w:bCs/>
          <w:sz w:val="28"/>
          <w:szCs w:val="28"/>
          <w:lang w:val="en-US" w:eastAsia="zh-CN"/>
        </w:rPr>
      </w:pPr>
    </w:p>
    <w:p>
      <w:pPr>
        <w:wordWrap w:val="0"/>
        <w:spacing w:line="480" w:lineRule="exact"/>
        <w:ind w:firstLine="3080" w:firstLineChars="1100"/>
        <w:jc w:val="both"/>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报价公司（盖章/签字）：               </w:t>
      </w:r>
    </w:p>
    <w:p>
      <w:pPr>
        <w:wordWrap w:val="0"/>
        <w:spacing w:line="480" w:lineRule="exact"/>
        <w:jc w:val="righ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联系电话：               </w:t>
      </w:r>
    </w:p>
    <w:p>
      <w:pPr>
        <w:spacing w:line="480" w:lineRule="exact"/>
        <w:jc w:val="righ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年   月   日</w:t>
      </w:r>
    </w:p>
    <w:p>
      <w:pPr>
        <w:pStyle w:val="2"/>
        <w:rPr>
          <w:rFonts w:hint="eastAsia" w:ascii="黑体" w:hAnsi="黑体" w:eastAsia="黑体" w:cs="黑体"/>
          <w:bCs/>
          <w:sz w:val="28"/>
          <w:szCs w:val="28"/>
          <w:lang w:val="en-US" w:eastAsia="zh-CN"/>
        </w:rPr>
      </w:pPr>
    </w:p>
    <w:p>
      <w:pPr>
        <w:pStyle w:val="2"/>
        <w:rPr>
          <w:rFonts w:hint="eastAsia" w:ascii="黑体" w:hAnsi="黑体" w:eastAsia="黑体" w:cs="黑体"/>
          <w:bCs/>
          <w:sz w:val="28"/>
          <w:szCs w:val="28"/>
          <w:lang w:val="en-US" w:eastAsia="zh-CN"/>
        </w:rPr>
      </w:pPr>
    </w:p>
    <w:p>
      <w:pPr>
        <w:pStyle w:val="2"/>
        <w:ind w:left="0" w:leftChars="0" w:firstLine="0" w:firstLineChars="0"/>
        <w:rPr>
          <w:rFonts w:hint="default" w:ascii="黑体" w:hAnsi="黑体" w:eastAsia="黑体" w:cs="黑体"/>
          <w:bCs/>
          <w:sz w:val="28"/>
          <w:szCs w:val="28"/>
          <w:lang w:val="en-US" w:eastAsia="zh-CN"/>
        </w:rPr>
      </w:pPr>
    </w:p>
    <w:p>
      <w:pPr>
        <w:spacing w:line="480" w:lineRule="exact"/>
        <w:ind w:firstLine="560"/>
        <w:rPr>
          <w:rFonts w:hint="default" w:ascii="黑体" w:hAnsi="黑体" w:eastAsia="黑体" w:cs="黑体"/>
          <w:sz w:val="28"/>
          <w:szCs w:val="28"/>
          <w:lang w:val="en-US" w:eastAsia="zh-CN"/>
        </w:rPr>
      </w:pPr>
      <w:r>
        <w:rPr>
          <w:rFonts w:hint="eastAsia" w:ascii="黑体" w:hAnsi="黑体" w:eastAsia="黑体" w:cs="黑体"/>
          <w:bCs/>
          <w:sz w:val="28"/>
          <w:szCs w:val="28"/>
          <w:lang w:val="en-US" w:eastAsia="zh-CN"/>
        </w:rPr>
        <w:t>（附件二）</w:t>
      </w:r>
    </w:p>
    <w:p>
      <w:pPr>
        <w:spacing w:line="480" w:lineRule="exact"/>
        <w:jc w:val="center"/>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承诺书</w:t>
      </w:r>
    </w:p>
    <w:p>
      <w:pPr>
        <w:spacing w:line="480" w:lineRule="exact"/>
        <w:jc w:val="left"/>
        <w:rPr>
          <w:rFonts w:hint="eastAsia" w:ascii="黑体" w:hAnsi="黑体" w:eastAsia="黑体" w:cs="黑体"/>
          <w:sz w:val="28"/>
          <w:szCs w:val="28"/>
          <w:lang w:val="en-US" w:eastAsia="zh-CN"/>
        </w:rPr>
      </w:pPr>
      <w:r>
        <w:rPr>
          <w:rFonts w:hint="eastAsia" w:ascii="黑体" w:hAnsi="黑体" w:eastAsia="黑体" w:cs="黑体"/>
          <w:bCs/>
          <w:sz w:val="28"/>
          <w:szCs w:val="28"/>
          <w:lang w:val="en-US" w:eastAsia="zh-CN"/>
        </w:rPr>
        <w:t xml:space="preserve">    我单位为独立法人单位，我公司主要人员及其直系亲属均未有在</w:t>
      </w:r>
      <w:r>
        <w:rPr>
          <w:rFonts w:hint="eastAsia" w:ascii="黑体" w:hAnsi="黑体" w:eastAsia="黑体" w:cs="黑体"/>
          <w:sz w:val="28"/>
          <w:szCs w:val="28"/>
          <w:lang w:val="en-US" w:eastAsia="zh-CN"/>
        </w:rPr>
        <w:t>会昌县恒茂建设发展集团有限责任公司（包括下属子公司）从业的记录以及不存在控股、管理关系和亲属等利害关系。</w:t>
      </w:r>
    </w:p>
    <w:p>
      <w:pPr>
        <w:spacing w:line="480" w:lineRule="exact"/>
        <w:ind w:firstLine="56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特此承诺。</w:t>
      </w:r>
    </w:p>
    <w:p>
      <w:pPr>
        <w:spacing w:line="480" w:lineRule="exact"/>
        <w:ind w:firstLine="56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我公司对本承诺的真实性负责，并承担相应法律责任。</w:t>
      </w:r>
    </w:p>
    <w:p>
      <w:pPr>
        <w:spacing w:line="480" w:lineRule="exact"/>
        <w:ind w:firstLine="560"/>
        <w:jc w:val="left"/>
        <w:rPr>
          <w:rFonts w:hint="eastAsia" w:ascii="黑体" w:hAnsi="黑体" w:eastAsia="黑体" w:cs="黑体"/>
          <w:sz w:val="28"/>
          <w:szCs w:val="28"/>
          <w:lang w:val="en-US" w:eastAsia="zh-CN"/>
        </w:rPr>
      </w:pPr>
    </w:p>
    <w:p>
      <w:pPr>
        <w:spacing w:line="480" w:lineRule="exact"/>
        <w:ind w:firstLine="560"/>
        <w:jc w:val="left"/>
        <w:rPr>
          <w:rFonts w:hint="eastAsia" w:ascii="黑体" w:hAnsi="黑体" w:eastAsia="黑体" w:cs="黑体"/>
          <w:sz w:val="28"/>
          <w:szCs w:val="28"/>
          <w:lang w:val="en-US" w:eastAsia="zh-CN"/>
        </w:rPr>
      </w:pPr>
    </w:p>
    <w:p>
      <w:pPr>
        <w:spacing w:line="480" w:lineRule="exact"/>
        <w:ind w:firstLine="56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单位：（公章）</w:t>
      </w:r>
    </w:p>
    <w:p>
      <w:pPr>
        <w:spacing w:line="480" w:lineRule="exact"/>
        <w:ind w:firstLine="560"/>
        <w:jc w:val="righ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年    月   日</w:t>
      </w:r>
    </w:p>
    <w:p>
      <w:pPr>
        <w:spacing w:line="480" w:lineRule="exact"/>
        <w:jc w:val="left"/>
        <w:rPr>
          <w:rFonts w:hint="default" w:ascii="黑体" w:hAnsi="黑体" w:eastAsia="黑体" w:cs="黑体"/>
          <w:bCs/>
          <w:sz w:val="28"/>
          <w:szCs w:val="28"/>
          <w:lang w:val="en-US" w:eastAsia="zh-CN"/>
        </w:rPr>
      </w:pPr>
    </w:p>
    <w:p/>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WZmMTI3YjY0MDBmNmMyMjA4YmRhMzliMmMzNjgifQ=="/>
  </w:docVars>
  <w:rsids>
    <w:rsidRoot w:val="698C5506"/>
    <w:rsid w:val="028B2C5D"/>
    <w:rsid w:val="072921F6"/>
    <w:rsid w:val="11AD363C"/>
    <w:rsid w:val="1C56667E"/>
    <w:rsid w:val="1F2423E1"/>
    <w:rsid w:val="2EFA558F"/>
    <w:rsid w:val="31EA60C2"/>
    <w:rsid w:val="36F25E6B"/>
    <w:rsid w:val="3C797B94"/>
    <w:rsid w:val="46C1516A"/>
    <w:rsid w:val="60F670B5"/>
    <w:rsid w:val="658F6F4B"/>
    <w:rsid w:val="695D5871"/>
    <w:rsid w:val="698C5506"/>
    <w:rsid w:val="6A5A63E0"/>
    <w:rsid w:val="6C7C7008"/>
    <w:rsid w:val="72F52EB3"/>
    <w:rsid w:val="73706C6F"/>
    <w:rsid w:val="776A2977"/>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next w:val="4"/>
    <w:qFormat/>
    <w:uiPriority w:val="0"/>
    <w:pPr>
      <w:spacing w:after="120"/>
      <w:ind w:left="420" w:leftChars="200"/>
    </w:pPr>
    <w:rPr>
      <w:rFonts w:eastAsia="宋体" w:cs="Times New Roman"/>
      <w:sz w:val="21"/>
    </w:rPr>
  </w:style>
  <w:style w:type="paragraph" w:styleId="4">
    <w:name w:val="Normal Indent"/>
    <w:basedOn w:val="1"/>
    <w:qFormat/>
    <w:uiPriority w:val="0"/>
    <w:pPr>
      <w:ind w:firstLine="420" w:firstLineChars="200"/>
    </w:pPr>
    <w:rPr>
      <w:rFonts w:ascii="Calibri" w:hAnsi="Calibri" w:eastAsia="仿宋"/>
      <w:sz w:val="32"/>
    </w:rPr>
  </w:style>
  <w:style w:type="paragraph" w:styleId="6">
    <w:name w:val="Normal (Web)"/>
    <w:basedOn w:val="1"/>
    <w:qFormat/>
    <w:uiPriority w:val="0"/>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606</Words>
  <Characters>635</Characters>
  <Lines>0</Lines>
  <Paragraphs>0</Paragraphs>
  <TotalTime>18</TotalTime>
  <ScaleCrop>false</ScaleCrop>
  <LinksUpToDate>false</LinksUpToDate>
  <CharactersWithSpaces>715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2023-07-04T02:01:00Z</dcterms:created>
  <dc:creator>Administrator</dc:creator>
  <cp:lastModifiedBy>村子</cp:lastModifiedBy>
  <dcterms:modified xsi:type="dcterms:W3CDTF">2023-07-25T03:58:32Z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A48019B80C5A47D78C9B658DB9C6832C_13</vt:lpwstr>
  </property>
</Properties>
</file>