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0"/>
          <w:szCs w:val="48"/>
        </w:rPr>
      </w:pPr>
      <w:r>
        <w:rPr>
          <w:rFonts w:hint="eastAsia"/>
          <w:b/>
          <w:bCs/>
          <w:sz w:val="36"/>
          <w:szCs w:val="36"/>
        </w:rPr>
        <w:t xml:space="preserve"> </w:t>
      </w:r>
      <w:r>
        <w:rPr>
          <w:rFonts w:hint="eastAsia" w:ascii="宋体" w:hAnsi="宋体" w:eastAsia="宋体" w:cs="宋体"/>
          <w:b/>
          <w:bCs/>
          <w:color w:val="000000"/>
          <w:sz w:val="36"/>
          <w:szCs w:val="36"/>
          <w:lang w:val="en-US" w:eastAsia="zh-CN"/>
        </w:rPr>
        <w:t>会昌县夜游湘江文化旅游基础设施项目原材料及项目相关</w:t>
      </w:r>
      <w:r>
        <w:rPr>
          <w:rFonts w:hint="eastAsia" w:ascii="宋体" w:hAnsi="宋体" w:eastAsia="宋体" w:cs="宋体"/>
          <w:b/>
          <w:bCs/>
          <w:color w:val="000000"/>
          <w:sz w:val="36"/>
          <w:szCs w:val="36"/>
        </w:rPr>
        <w:t>检测</w:t>
      </w: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江西省会昌旅游开发投资</w:t>
            </w:r>
            <w:r>
              <w:rPr>
                <w:rFonts w:hint="eastAsia" w:ascii="仿宋" w:hAnsi="仿宋" w:eastAsia="仿宋" w:cs="仿宋"/>
                <w:sz w:val="32"/>
                <w:szCs w:val="32"/>
              </w:rPr>
              <w:t>有限</w:t>
            </w:r>
            <w:r>
              <w:rPr>
                <w:rFonts w:hint="eastAsia" w:ascii="仿宋" w:hAnsi="仿宋" w:eastAsia="仿宋" w:cs="仿宋"/>
                <w:sz w:val="32"/>
                <w:szCs w:val="32"/>
                <w:lang w:val="en-US" w:eastAsia="zh-CN"/>
              </w:rPr>
              <w:t>责任</w:t>
            </w:r>
            <w:r>
              <w:rPr>
                <w:rFonts w:hint="eastAsia" w:ascii="仿宋" w:hAnsi="仿宋" w:eastAsia="仿宋" w:cs="仿宋"/>
                <w:sz w:val="32"/>
                <w:szCs w:val="32"/>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会昌县夜游湘江文化旅游基础实施项目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会昌县夜游湘江项目</w:t>
            </w:r>
            <w:r>
              <w:rPr>
                <w:rFonts w:hint="eastAsia" w:ascii="仿宋" w:hAnsi="仿宋" w:eastAsia="仿宋" w:cs="仿宋"/>
                <w:sz w:val="32"/>
                <w:szCs w:val="32"/>
              </w:rPr>
              <w:t>所涵盖的所有检测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检测方法和检测数量详见《关于规范江西省建筑检测方法和检测数量的意见》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ascii="仿宋" w:hAnsi="仿宋" w:eastAsia="仿宋" w:cs="仿宋"/>
                <w:b/>
                <w:bCs/>
                <w:sz w:val="32"/>
                <w:szCs w:val="32"/>
              </w:rPr>
            </w:pPr>
            <w:r>
              <w:rPr>
                <w:rFonts w:hint="eastAsia" w:ascii="仿宋" w:hAnsi="仿宋" w:eastAsia="仿宋" w:cs="仿宋"/>
                <w:sz w:val="32"/>
                <w:szCs w:val="32"/>
              </w:rPr>
              <w:t>1.根据检测工艺规范相关要求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6</w:t>
            </w:r>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在完成检测和出具检测报告后并报送相关结算资料、发票等材料后支付。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王先生，19136785637</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hint="eastAsia" w:ascii="仿宋" w:hAnsi="仿宋" w:eastAsia="仿宋" w:cs="仿宋"/>
                <w:color w:val="000000"/>
                <w:sz w:val="32"/>
                <w:szCs w:val="32"/>
                <w:lang w:eastAsia="zh-CN"/>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10</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w:t>
            </w:r>
            <w:r>
              <w:rPr>
                <w:rFonts w:hint="eastAsia" w:ascii="仿宋" w:hAnsi="仿宋" w:eastAsia="仿宋" w:cs="仿宋"/>
                <w:color w:val="000000"/>
                <w:sz w:val="32"/>
                <w:szCs w:val="32"/>
                <w:lang w:eastAsia="zh-CN"/>
              </w:rPr>
              <w:t>。</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bookmarkStart w:id="1" w:name="_GoBack"/>
      <w:bookmarkEnd w:id="1"/>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原材料检测及本工程的相关检测</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ind w:firstLine="640" w:firstLineChars="200"/>
        <w:jc w:val="left"/>
        <w:rPr>
          <w:rFonts w:hint="eastAsia" w:ascii="仿宋" w:hAnsi="仿宋" w:eastAsia="仿宋" w:cs="仿宋"/>
          <w:sz w:val="32"/>
          <w:szCs w:val="32"/>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740424"/>
    <w:rsid w:val="05F975F3"/>
    <w:rsid w:val="05FC1336"/>
    <w:rsid w:val="06246A06"/>
    <w:rsid w:val="06E1670D"/>
    <w:rsid w:val="071B72C1"/>
    <w:rsid w:val="07C02047"/>
    <w:rsid w:val="07C75183"/>
    <w:rsid w:val="07DC2970"/>
    <w:rsid w:val="087710DF"/>
    <w:rsid w:val="08C52F3A"/>
    <w:rsid w:val="0946657C"/>
    <w:rsid w:val="09B240A7"/>
    <w:rsid w:val="0A701785"/>
    <w:rsid w:val="0ABD0ABF"/>
    <w:rsid w:val="0B6F55A6"/>
    <w:rsid w:val="0B8E7D6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3A5134"/>
    <w:rsid w:val="427621E8"/>
    <w:rsid w:val="42DD6902"/>
    <w:rsid w:val="44191BBB"/>
    <w:rsid w:val="441A414F"/>
    <w:rsid w:val="444B1319"/>
    <w:rsid w:val="45561F04"/>
    <w:rsid w:val="45AC7876"/>
    <w:rsid w:val="45F75C34"/>
    <w:rsid w:val="462A00B0"/>
    <w:rsid w:val="46C67DD9"/>
    <w:rsid w:val="46E77A47"/>
    <w:rsid w:val="46EB0A69"/>
    <w:rsid w:val="470E64DE"/>
    <w:rsid w:val="47CB7671"/>
    <w:rsid w:val="49845D29"/>
    <w:rsid w:val="498761A1"/>
    <w:rsid w:val="49CD36F0"/>
    <w:rsid w:val="4A1470AD"/>
    <w:rsid w:val="4AD72325"/>
    <w:rsid w:val="4B3D32B6"/>
    <w:rsid w:val="4B9132B3"/>
    <w:rsid w:val="4BD73F9D"/>
    <w:rsid w:val="4BED22AB"/>
    <w:rsid w:val="4C49612C"/>
    <w:rsid w:val="4C934FEF"/>
    <w:rsid w:val="4CE405DF"/>
    <w:rsid w:val="4D495813"/>
    <w:rsid w:val="4DB50BA7"/>
    <w:rsid w:val="4E2421D1"/>
    <w:rsid w:val="4E2A4E82"/>
    <w:rsid w:val="4E2D29F8"/>
    <w:rsid w:val="4F1E0265"/>
    <w:rsid w:val="503314C3"/>
    <w:rsid w:val="506759EB"/>
    <w:rsid w:val="506A612C"/>
    <w:rsid w:val="51003ECF"/>
    <w:rsid w:val="51532795"/>
    <w:rsid w:val="519F7883"/>
    <w:rsid w:val="51B15B29"/>
    <w:rsid w:val="51BC3509"/>
    <w:rsid w:val="52DD4E28"/>
    <w:rsid w:val="52F66ED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3E6382"/>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Body Text First Indent 2"/>
    <w:basedOn w:val="4"/>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1180</Words>
  <Characters>1229</Characters>
  <Lines>12</Lines>
  <Paragraphs>3</Paragraphs>
  <TotalTime>11</TotalTime>
  <ScaleCrop>false</ScaleCrop>
  <LinksUpToDate>false</LinksUpToDate>
  <CharactersWithSpaces>1289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2023-05-06T08:55:05Z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9D7DE5A1E19B45E0A056C5AB35D716E8_13</vt:lpwstr>
  </property>
</Properties>
</file>