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4620"/>
        </w:tabs>
        <w:spacing w:line="360" w:lineRule="auto"/>
        <w:jc w:val="center"/>
        <w:rPr>
          <w:rFonts w:hint="eastAsia" w:ascii="宋体" w:hAnsi="宋体"/>
          <w:spacing w:val="-20"/>
          <w:sz w:val="52"/>
          <w:szCs w:val="52"/>
        </w:rPr>
      </w:pPr>
    </w:p>
    <w:p>
      <w:pPr>
        <w:spacing w:line="720" w:lineRule="auto"/>
        <w:jc w:val="center"/>
        <w:rPr>
          <w:rFonts w:hint="eastAsia" w:ascii="黑体" w:hAnsi="黑体" w:eastAsia="黑体"/>
          <w:sz w:val="96"/>
          <w:szCs w:val="96"/>
        </w:rPr>
      </w:pPr>
      <w:r>
        <w:rPr>
          <w:rFonts w:hint="eastAsia" w:ascii="黑体" w:hAnsi="黑体" w:eastAsia="黑体"/>
          <w:sz w:val="96"/>
          <w:szCs w:val="96"/>
        </w:rPr>
        <w:t>谈判文件</w:t>
      </w:r>
    </w:p>
    <w:p>
      <w:pPr>
        <w:pStyle w:val="2"/>
        <w:rPr>
          <w:rFonts w:hint="eastAsia" w:ascii="黑体" w:hAnsi="黑体" w:eastAsia="黑体"/>
          <w:sz w:val="96"/>
          <w:szCs w:val="96"/>
        </w:rPr>
      </w:pPr>
    </w:p>
    <w:p>
      <w:pPr>
        <w:pStyle w:val="2"/>
        <w:rPr>
          <w:rFonts w:hint="eastAsia" w:ascii="黑体" w:hAnsi="黑体" w:eastAsia="黑体"/>
          <w:sz w:val="96"/>
          <w:szCs w:val="96"/>
        </w:rPr>
      </w:pPr>
    </w:p>
    <w:p>
      <w:pPr>
        <w:spacing w:line="500" w:lineRule="exact"/>
        <w:ind w:firstLine="560" w:firstLineChars="200"/>
        <w:rPr>
          <w:rFonts w:hint="default" w:ascii="黑体" w:hAnsi="黑体" w:eastAsia="黑体"/>
          <w:sz w:val="28"/>
          <w:szCs w:val="28"/>
          <w:lang w:val="en-US"/>
        </w:rPr>
      </w:pPr>
      <w:r>
        <w:rPr>
          <w:rFonts w:hint="eastAsia" w:ascii="黑体" w:hAnsi="黑体" w:eastAsia="黑体"/>
          <w:sz w:val="28"/>
          <w:szCs w:val="28"/>
        </w:rPr>
        <w:t>采购项目编号：</w:t>
      </w:r>
      <w:r>
        <w:rPr>
          <w:rFonts w:hint="eastAsia" w:ascii="黑体" w:hAnsi="黑体" w:eastAsia="黑体"/>
          <w:sz w:val="28"/>
          <w:szCs w:val="28"/>
          <w:lang w:val="en-US" w:eastAsia="zh-CN"/>
        </w:rPr>
        <w:t>JXXC</w:t>
      </w:r>
      <w:r>
        <w:rPr>
          <w:rFonts w:hint="eastAsia" w:ascii="黑体" w:hAnsi="黑体" w:eastAsia="黑体"/>
          <w:sz w:val="28"/>
          <w:szCs w:val="28"/>
          <w:lang w:eastAsia="zh-CN"/>
        </w:rPr>
        <w:t>202</w:t>
      </w:r>
      <w:r>
        <w:rPr>
          <w:rFonts w:hint="eastAsia" w:ascii="黑体" w:hAnsi="黑体" w:eastAsia="黑体"/>
          <w:sz w:val="28"/>
          <w:szCs w:val="28"/>
          <w:lang w:val="en-US" w:eastAsia="zh-CN"/>
        </w:rPr>
        <w:t>3</w:t>
      </w:r>
      <w:r>
        <w:rPr>
          <w:rFonts w:hint="eastAsia" w:ascii="黑体" w:hAnsi="黑体" w:eastAsia="黑体"/>
          <w:sz w:val="28"/>
          <w:szCs w:val="28"/>
          <w:lang w:eastAsia="zh-CN"/>
        </w:rPr>
        <w:t>-</w:t>
      </w:r>
      <w:r>
        <w:rPr>
          <w:rFonts w:hint="eastAsia" w:ascii="黑体" w:hAnsi="黑体" w:eastAsia="黑体"/>
          <w:sz w:val="28"/>
          <w:szCs w:val="28"/>
          <w:lang w:val="en-US" w:eastAsia="zh-CN"/>
        </w:rPr>
        <w:t>QY</w:t>
      </w:r>
      <w:r>
        <w:rPr>
          <w:rFonts w:hint="eastAsia" w:ascii="黑体" w:hAnsi="黑体" w:eastAsia="黑体"/>
          <w:sz w:val="28"/>
          <w:szCs w:val="28"/>
          <w:lang w:eastAsia="zh-CN"/>
        </w:rPr>
        <w:t>-J</w:t>
      </w:r>
      <w:r>
        <w:rPr>
          <w:rFonts w:hint="eastAsia" w:ascii="黑体" w:hAnsi="黑体" w:eastAsia="黑体"/>
          <w:sz w:val="28"/>
          <w:szCs w:val="28"/>
          <w:lang w:val="en-US" w:eastAsia="zh-CN"/>
        </w:rPr>
        <w:t>0426</w:t>
      </w:r>
    </w:p>
    <w:p>
      <w:pPr>
        <w:spacing w:line="500" w:lineRule="exact"/>
        <w:ind w:firstLine="560" w:firstLineChars="200"/>
        <w:rPr>
          <w:rFonts w:hint="eastAsia" w:ascii="黑体" w:hAnsi="黑体" w:eastAsia="黑体"/>
          <w:sz w:val="28"/>
          <w:szCs w:val="28"/>
        </w:rPr>
      </w:pPr>
    </w:p>
    <w:p>
      <w:pPr>
        <w:spacing w:line="500" w:lineRule="exact"/>
        <w:ind w:firstLine="560" w:firstLineChars="200"/>
        <w:rPr>
          <w:rFonts w:hint="default" w:ascii="黑体" w:hAnsi="黑体" w:eastAsia="黑体"/>
          <w:sz w:val="28"/>
          <w:szCs w:val="28"/>
          <w:lang w:val="en-US" w:eastAsia="zh-CN"/>
        </w:rPr>
      </w:pPr>
      <w:r>
        <w:rPr>
          <w:rFonts w:hint="eastAsia" w:ascii="黑体" w:hAnsi="黑体" w:eastAsia="黑体"/>
          <w:sz w:val="28"/>
          <w:szCs w:val="28"/>
        </w:rPr>
        <w:t>采购项目名称：珠兰示范学校职业教育提升项目</w:t>
      </w:r>
    </w:p>
    <w:p>
      <w:pPr>
        <w:spacing w:line="500" w:lineRule="exact"/>
        <w:ind w:firstLine="560" w:firstLineChars="200"/>
        <w:rPr>
          <w:rFonts w:hint="eastAsia" w:ascii="黑体" w:hAnsi="黑体" w:eastAsia="黑体"/>
          <w:sz w:val="28"/>
          <w:szCs w:val="28"/>
        </w:rPr>
      </w:pPr>
    </w:p>
    <w:p>
      <w:pPr>
        <w:spacing w:line="500" w:lineRule="exact"/>
        <w:ind w:firstLine="560" w:firstLineChars="200"/>
        <w:rPr>
          <w:rFonts w:hint="eastAsia" w:ascii="宋体" w:hAnsi="宋体" w:cs="宋体"/>
          <w:kern w:val="0"/>
          <w:sz w:val="27"/>
          <w:szCs w:val="27"/>
        </w:rPr>
      </w:pPr>
      <w:r>
        <w:rPr>
          <w:rFonts w:hint="eastAsia" w:ascii="黑体" w:hAnsi="黑体" w:eastAsia="黑体"/>
          <w:sz w:val="28"/>
          <w:szCs w:val="28"/>
        </w:rPr>
        <w:t>采购人：</w:t>
      </w:r>
      <w:r>
        <w:rPr>
          <w:rFonts w:hint="eastAsia" w:ascii="宋体" w:hAnsi="宋体" w:cs="宋体"/>
          <w:kern w:val="0"/>
          <w:sz w:val="27"/>
          <w:szCs w:val="27"/>
        </w:rPr>
        <w:t>江西鑫昌建设工程有限公司</w:t>
      </w:r>
    </w:p>
    <w:p>
      <w:pPr>
        <w:pStyle w:val="2"/>
        <w:rPr>
          <w:rFonts w:hint="eastAsia" w:ascii="宋体" w:hAnsi="宋体" w:cs="宋体"/>
          <w:kern w:val="0"/>
          <w:sz w:val="27"/>
          <w:szCs w:val="27"/>
        </w:rPr>
      </w:pPr>
    </w:p>
    <w:p>
      <w:pPr>
        <w:pStyle w:val="2"/>
        <w:rPr>
          <w:rFonts w:hint="eastAsia" w:ascii="宋体" w:hAnsi="宋体" w:cs="宋体"/>
          <w:kern w:val="0"/>
          <w:sz w:val="27"/>
          <w:szCs w:val="27"/>
        </w:rPr>
      </w:pPr>
    </w:p>
    <w:p>
      <w:pPr>
        <w:pStyle w:val="2"/>
        <w:rPr>
          <w:rFonts w:hint="eastAsia" w:ascii="宋体" w:hAnsi="宋体" w:cs="宋体"/>
          <w:kern w:val="0"/>
          <w:sz w:val="27"/>
          <w:szCs w:val="27"/>
        </w:rPr>
      </w:pPr>
    </w:p>
    <w:p>
      <w:pPr>
        <w:spacing w:line="500" w:lineRule="exact"/>
        <w:rPr>
          <w:rFonts w:hint="eastAsia" w:ascii="黑体" w:hAnsi="黑体" w:eastAsia="黑体"/>
          <w:sz w:val="28"/>
          <w:szCs w:val="28"/>
        </w:rPr>
      </w:pPr>
    </w:p>
    <w:p>
      <w:pPr>
        <w:spacing w:line="500" w:lineRule="exact"/>
        <w:ind w:firstLine="560" w:firstLineChars="200"/>
        <w:jc w:val="center"/>
        <w:rPr>
          <w:rFonts w:hint="eastAsia" w:ascii="黑体" w:hAnsi="黑体" w:eastAsia="黑体"/>
          <w:sz w:val="28"/>
          <w:szCs w:val="28"/>
        </w:rPr>
      </w:pPr>
      <w:r>
        <w:rPr>
          <w:rFonts w:hint="eastAsia" w:ascii="黑体" w:hAnsi="黑体" w:eastAsia="黑体"/>
          <w:sz w:val="28"/>
          <w:szCs w:val="28"/>
        </w:rPr>
        <w:t>二0二三年</w:t>
      </w:r>
      <w:r>
        <w:rPr>
          <w:rFonts w:hint="eastAsia" w:ascii="黑体" w:hAnsi="黑体" w:eastAsia="黑体"/>
          <w:sz w:val="28"/>
          <w:szCs w:val="28"/>
          <w:lang w:val="en-US" w:eastAsia="zh-CN"/>
        </w:rPr>
        <w:t>四</w:t>
      </w:r>
      <w:r>
        <w:rPr>
          <w:rFonts w:hint="eastAsia" w:ascii="黑体" w:hAnsi="黑体" w:eastAsia="黑体"/>
          <w:sz w:val="28"/>
          <w:szCs w:val="28"/>
        </w:rPr>
        <w:t>月</w:t>
      </w:r>
    </w:p>
    <w:p>
      <w:pPr>
        <w:spacing w:line="500" w:lineRule="exact"/>
        <w:ind w:firstLine="4160" w:firstLineChars="1300"/>
        <w:rPr>
          <w:rFonts w:hint="eastAsia"/>
          <w:sz w:val="32"/>
          <w:szCs w:val="32"/>
        </w:rPr>
      </w:pPr>
    </w:p>
    <w:p>
      <w:pPr>
        <w:spacing w:line="500" w:lineRule="exact"/>
        <w:ind w:firstLine="4160" w:firstLineChars="1300"/>
        <w:rPr>
          <w:rFonts w:hint="eastAsia"/>
          <w:sz w:val="32"/>
          <w:szCs w:val="32"/>
        </w:rPr>
      </w:pPr>
    </w:p>
    <w:p>
      <w:pPr>
        <w:spacing w:line="500" w:lineRule="exact"/>
        <w:ind w:firstLine="4160" w:firstLineChars="1300"/>
        <w:rPr>
          <w:rFonts w:hint="eastAsia"/>
          <w:sz w:val="32"/>
          <w:szCs w:val="32"/>
        </w:rPr>
      </w:pPr>
    </w:p>
    <w:p>
      <w:pPr>
        <w:spacing w:line="500" w:lineRule="exact"/>
        <w:ind w:firstLine="4160" w:firstLineChars="1300"/>
        <w:rPr>
          <w:rFonts w:hint="eastAsia"/>
          <w:sz w:val="32"/>
          <w:szCs w:val="32"/>
        </w:rPr>
      </w:pPr>
    </w:p>
    <w:p>
      <w:pPr>
        <w:spacing w:line="500" w:lineRule="exact"/>
        <w:ind w:firstLine="4160" w:firstLineChars="1300"/>
        <w:rPr>
          <w:rFonts w:hint="eastAsia" w:ascii="黑体" w:hAnsi="黑体" w:eastAsia="黑体"/>
          <w:sz w:val="32"/>
          <w:szCs w:val="32"/>
        </w:rPr>
      </w:pPr>
      <w:r>
        <w:rPr>
          <w:rFonts w:hint="eastAsia"/>
          <w:sz w:val="32"/>
          <w:szCs w:val="32"/>
        </w:rPr>
        <w:t>目录</w:t>
      </w:r>
    </w:p>
    <w:p>
      <w:pPr>
        <w:pStyle w:val="11"/>
        <w:tabs>
          <w:tab w:val="right" w:leader="dot" w:pos="9514"/>
        </w:tabs>
        <w:rPr>
          <w:rFonts w:hint="eastAsia" w:eastAsia="宋体"/>
          <w:b w:val="0"/>
          <w:bCs w:val="0"/>
          <w:sz w:val="21"/>
          <w:szCs w:val="22"/>
          <w:lang w:val="en-US" w:eastAsia="zh-CN"/>
        </w:rPr>
      </w:pPr>
      <w:r>
        <w:rPr>
          <w:rFonts w:ascii="黑体" w:hAnsi="黑体" w:eastAsia="黑体"/>
          <w:b w:val="0"/>
          <w:kern w:val="0"/>
          <w:sz w:val="18"/>
          <w:szCs w:val="18"/>
        </w:rPr>
        <w:fldChar w:fldCharType="begin"/>
      </w:r>
      <w:r>
        <w:rPr>
          <w:rFonts w:ascii="黑体" w:hAnsi="黑体" w:eastAsia="黑体"/>
          <w:b w:val="0"/>
          <w:kern w:val="0"/>
          <w:sz w:val="18"/>
          <w:szCs w:val="18"/>
        </w:rPr>
        <w:instrText xml:space="preserve"> </w:instrText>
      </w:r>
      <w:r>
        <w:rPr>
          <w:rFonts w:hint="eastAsia" w:ascii="黑体" w:hAnsi="黑体" w:eastAsia="黑体"/>
          <w:b w:val="0"/>
          <w:kern w:val="0"/>
          <w:sz w:val="18"/>
          <w:szCs w:val="18"/>
        </w:rPr>
        <w:instrText xml:space="preserve">TOC \o "1-2" \u</w:instrText>
      </w:r>
      <w:r>
        <w:rPr>
          <w:rFonts w:ascii="黑体" w:hAnsi="黑体" w:eastAsia="黑体"/>
          <w:b w:val="0"/>
          <w:kern w:val="0"/>
          <w:sz w:val="18"/>
          <w:szCs w:val="18"/>
        </w:rPr>
        <w:instrText xml:space="preserve"> </w:instrText>
      </w:r>
      <w:r>
        <w:rPr>
          <w:rFonts w:ascii="黑体" w:hAnsi="黑体" w:eastAsia="黑体"/>
          <w:b w:val="0"/>
          <w:kern w:val="0"/>
          <w:sz w:val="18"/>
          <w:szCs w:val="18"/>
        </w:rPr>
        <w:fldChar w:fldCharType="separate"/>
      </w:r>
      <w:r>
        <w:rPr>
          <w:rFonts w:hint="eastAsia"/>
          <w:kern w:val="36"/>
        </w:rPr>
        <w:t>第一章、谈判文件</w:t>
      </w:r>
      <w:r>
        <w:tab/>
      </w:r>
      <w:r>
        <w:rPr>
          <w:rFonts w:hint="eastAsia"/>
          <w:lang w:val="en-US" w:eastAsia="zh-CN"/>
        </w:rPr>
        <w:t>1</w:t>
      </w:r>
    </w:p>
    <w:p>
      <w:pPr>
        <w:pStyle w:val="12"/>
        <w:tabs>
          <w:tab w:val="right" w:leader="dot" w:pos="9514"/>
        </w:tabs>
        <w:rPr>
          <w:rFonts w:ascii="Arial" w:hAnsi="Arial" w:eastAsia="黑体"/>
          <w:b/>
          <w:bCs/>
          <w:i w:val="0"/>
          <w:iCs w:val="0"/>
        </w:rPr>
      </w:pPr>
      <w:r>
        <w:rPr>
          <w:rFonts w:hint="eastAsia" w:ascii="Arial" w:hAnsi="Arial" w:eastAsia="黑体"/>
          <w:b/>
          <w:bCs/>
          <w:i w:val="0"/>
          <w:iCs w:val="0"/>
        </w:rPr>
        <w:t>一、谈判邀请</w:t>
      </w:r>
      <w:r>
        <w:rPr>
          <w:rFonts w:ascii="Arial" w:hAnsi="Arial" w:eastAsia="黑体"/>
          <w:b/>
          <w:bCs/>
          <w:i w:val="0"/>
          <w:iCs w:val="0"/>
        </w:rPr>
        <w:tab/>
      </w:r>
      <w:r>
        <w:rPr>
          <w:rFonts w:ascii="Arial" w:hAnsi="Arial" w:eastAsia="黑体"/>
          <w:b/>
          <w:bCs/>
          <w:i w:val="0"/>
          <w:iCs w:val="0"/>
        </w:rPr>
        <w:fldChar w:fldCharType="begin"/>
      </w:r>
      <w:r>
        <w:rPr>
          <w:rFonts w:ascii="Arial" w:hAnsi="Arial" w:eastAsia="黑体"/>
          <w:b/>
          <w:bCs/>
          <w:i w:val="0"/>
          <w:iCs w:val="0"/>
        </w:rPr>
        <w:instrText xml:space="preserve"> PAGEREF _Toc504122279 \h </w:instrText>
      </w:r>
      <w:r>
        <w:rPr>
          <w:rFonts w:ascii="Arial" w:hAnsi="Arial" w:eastAsia="黑体"/>
          <w:b/>
          <w:bCs/>
          <w:i w:val="0"/>
          <w:iCs w:val="0"/>
        </w:rPr>
        <w:fldChar w:fldCharType="separate"/>
      </w:r>
      <w:r>
        <w:rPr>
          <w:rFonts w:ascii="Arial" w:hAnsi="Arial" w:eastAsia="黑体"/>
          <w:b/>
          <w:bCs/>
          <w:i w:val="0"/>
          <w:iCs w:val="0"/>
        </w:rPr>
        <w:t>3</w:t>
      </w:r>
      <w:r>
        <w:rPr>
          <w:rFonts w:ascii="Arial" w:hAnsi="Arial" w:eastAsia="黑体"/>
          <w:b/>
          <w:bCs/>
          <w:i w:val="0"/>
          <w:iCs w:val="0"/>
        </w:rPr>
        <w:fldChar w:fldCharType="end"/>
      </w:r>
    </w:p>
    <w:p>
      <w:pPr>
        <w:pStyle w:val="12"/>
        <w:tabs>
          <w:tab w:val="right" w:leader="dot" w:pos="9514"/>
        </w:tabs>
        <w:rPr>
          <w:rFonts w:hint="eastAsia" w:ascii="Arial" w:hAnsi="Arial" w:eastAsia="黑体"/>
          <w:b/>
          <w:bCs/>
          <w:i w:val="0"/>
          <w:iCs w:val="0"/>
          <w:lang w:val="en-US" w:eastAsia="zh-CN"/>
        </w:rPr>
      </w:pPr>
      <w:r>
        <w:rPr>
          <w:rFonts w:hint="eastAsia" w:ascii="Arial" w:hAnsi="Arial" w:eastAsia="黑体"/>
          <w:b/>
          <w:bCs/>
          <w:i w:val="0"/>
          <w:iCs w:val="0"/>
        </w:rPr>
        <w:t>二、谈判须知</w:t>
      </w:r>
      <w:r>
        <w:rPr>
          <w:rFonts w:ascii="Arial" w:hAnsi="Arial" w:eastAsia="黑体"/>
          <w:b/>
          <w:bCs/>
          <w:i w:val="0"/>
          <w:iCs w:val="0"/>
        </w:rPr>
        <w:tab/>
      </w:r>
      <w:r>
        <w:rPr>
          <w:rFonts w:hint="eastAsia" w:ascii="Arial" w:hAnsi="Arial" w:eastAsia="黑体"/>
          <w:b/>
          <w:bCs/>
          <w:i w:val="0"/>
          <w:iCs w:val="0"/>
          <w:lang w:val="en-US" w:eastAsia="zh-CN"/>
        </w:rPr>
        <w:t>5</w:t>
      </w:r>
    </w:p>
    <w:p>
      <w:pPr>
        <w:pStyle w:val="12"/>
        <w:tabs>
          <w:tab w:val="right" w:leader="dot" w:pos="9514"/>
        </w:tabs>
        <w:rPr>
          <w:rFonts w:hint="eastAsia" w:ascii="Arial" w:hAnsi="Arial" w:eastAsia="黑体"/>
          <w:b/>
          <w:bCs/>
          <w:i w:val="0"/>
          <w:iCs w:val="0"/>
          <w:lang w:eastAsia="zh-CN"/>
        </w:rPr>
      </w:pPr>
      <w:r>
        <w:rPr>
          <w:rFonts w:hint="eastAsia" w:ascii="Arial" w:hAnsi="Arial" w:eastAsia="黑体"/>
          <w:b/>
          <w:bCs/>
          <w:i w:val="0"/>
          <w:iCs w:val="0"/>
        </w:rPr>
        <w:t>（一）总则</w:t>
      </w:r>
      <w:r>
        <w:rPr>
          <w:rFonts w:ascii="Arial" w:hAnsi="Arial" w:eastAsia="黑体"/>
          <w:b/>
          <w:bCs/>
          <w:i w:val="0"/>
          <w:iCs w:val="0"/>
        </w:rPr>
        <w:tab/>
      </w:r>
      <w:r>
        <w:rPr>
          <w:rFonts w:hint="eastAsia" w:ascii="Arial" w:hAnsi="Arial" w:eastAsia="黑体"/>
          <w:b/>
          <w:bCs/>
          <w:i w:val="0"/>
          <w:iCs w:val="0"/>
          <w:lang w:val="en-US" w:eastAsia="zh-CN"/>
        </w:rPr>
        <w:t>6</w:t>
      </w:r>
    </w:p>
    <w:p>
      <w:pPr>
        <w:pStyle w:val="12"/>
        <w:tabs>
          <w:tab w:val="right" w:leader="dot" w:pos="9514"/>
        </w:tabs>
        <w:rPr>
          <w:rFonts w:hint="eastAsia" w:ascii="Arial" w:hAnsi="Arial" w:eastAsia="黑体"/>
          <w:b/>
          <w:bCs/>
          <w:i w:val="0"/>
          <w:iCs w:val="0"/>
          <w:lang w:eastAsia="zh-CN"/>
        </w:rPr>
      </w:pPr>
      <w:r>
        <w:rPr>
          <w:rFonts w:hint="eastAsia" w:ascii="Arial" w:hAnsi="Arial" w:eastAsia="黑体"/>
          <w:b/>
          <w:bCs/>
          <w:i w:val="0"/>
          <w:iCs w:val="0"/>
        </w:rPr>
        <w:t>（二）谈判文件</w:t>
      </w:r>
      <w:r>
        <w:rPr>
          <w:rFonts w:ascii="Arial" w:hAnsi="Arial" w:eastAsia="黑体"/>
          <w:b/>
          <w:bCs/>
          <w:i w:val="0"/>
          <w:iCs w:val="0"/>
        </w:rPr>
        <w:tab/>
      </w:r>
      <w:r>
        <w:rPr>
          <w:rFonts w:hint="eastAsia" w:ascii="Arial" w:hAnsi="Arial" w:eastAsia="黑体"/>
          <w:b/>
          <w:bCs/>
          <w:i w:val="0"/>
          <w:iCs w:val="0"/>
          <w:lang w:val="en-US" w:eastAsia="zh-CN"/>
        </w:rPr>
        <w:t>7</w:t>
      </w:r>
    </w:p>
    <w:p>
      <w:pPr>
        <w:pStyle w:val="12"/>
        <w:tabs>
          <w:tab w:val="right" w:leader="dot" w:pos="9514"/>
        </w:tabs>
        <w:rPr>
          <w:rFonts w:hint="eastAsia" w:ascii="Arial" w:hAnsi="Arial" w:eastAsia="黑体"/>
          <w:b/>
          <w:bCs/>
          <w:i w:val="0"/>
          <w:iCs w:val="0"/>
          <w:lang w:val="en-US" w:eastAsia="zh-CN"/>
        </w:rPr>
      </w:pPr>
      <w:r>
        <w:rPr>
          <w:rFonts w:hint="eastAsia" w:ascii="Arial" w:hAnsi="Arial" w:eastAsia="黑体"/>
          <w:b/>
          <w:bCs/>
          <w:i w:val="0"/>
          <w:iCs w:val="0"/>
        </w:rPr>
        <w:t>（三）竞谈响应文件的编制</w:t>
      </w:r>
      <w:r>
        <w:rPr>
          <w:rFonts w:ascii="Arial" w:hAnsi="Arial" w:eastAsia="黑体"/>
          <w:b/>
          <w:bCs/>
          <w:i w:val="0"/>
          <w:iCs w:val="0"/>
        </w:rPr>
        <w:tab/>
      </w:r>
      <w:r>
        <w:rPr>
          <w:rFonts w:hint="eastAsia" w:ascii="Arial" w:hAnsi="Arial" w:eastAsia="黑体"/>
          <w:b/>
          <w:bCs/>
          <w:i w:val="0"/>
          <w:iCs w:val="0"/>
          <w:lang w:val="en-US" w:eastAsia="zh-CN"/>
        </w:rPr>
        <w:t>8</w:t>
      </w:r>
    </w:p>
    <w:p>
      <w:pPr>
        <w:pStyle w:val="12"/>
        <w:tabs>
          <w:tab w:val="right" w:leader="dot" w:pos="9514"/>
        </w:tabs>
        <w:rPr>
          <w:rFonts w:hint="default" w:ascii="Arial" w:hAnsi="Arial" w:eastAsia="黑体"/>
          <w:b/>
          <w:bCs/>
          <w:i w:val="0"/>
          <w:iCs w:val="0"/>
          <w:lang w:val="en-US" w:eastAsia="zh-CN"/>
        </w:rPr>
      </w:pPr>
      <w:r>
        <w:rPr>
          <w:rFonts w:hint="eastAsia" w:ascii="Arial" w:hAnsi="Arial" w:eastAsia="黑体"/>
          <w:b/>
          <w:bCs/>
          <w:i w:val="0"/>
          <w:iCs w:val="0"/>
        </w:rPr>
        <w:t>（四）竞谈响应文件的递交</w:t>
      </w:r>
      <w:r>
        <w:rPr>
          <w:rFonts w:ascii="Arial" w:hAnsi="Arial" w:eastAsia="黑体"/>
          <w:b/>
          <w:bCs/>
          <w:i w:val="0"/>
          <w:iCs w:val="0"/>
        </w:rPr>
        <w:tab/>
      </w:r>
      <w:r>
        <w:rPr>
          <w:rFonts w:hint="eastAsia" w:ascii="Arial" w:hAnsi="Arial" w:eastAsia="黑体"/>
          <w:b/>
          <w:bCs/>
          <w:i w:val="0"/>
          <w:iCs w:val="0"/>
          <w:lang w:val="en-US" w:eastAsia="zh-CN"/>
        </w:rPr>
        <w:t>11</w:t>
      </w:r>
    </w:p>
    <w:p>
      <w:pPr>
        <w:pStyle w:val="12"/>
        <w:tabs>
          <w:tab w:val="right" w:leader="dot" w:pos="9514"/>
        </w:tabs>
        <w:rPr>
          <w:rFonts w:hint="eastAsia" w:ascii="Arial" w:hAnsi="Arial" w:eastAsia="黑体"/>
          <w:b/>
          <w:bCs/>
          <w:i w:val="0"/>
          <w:iCs w:val="0"/>
        </w:rPr>
      </w:pPr>
      <w:r>
        <w:rPr>
          <w:rFonts w:hint="eastAsia" w:ascii="Arial" w:hAnsi="Arial" w:eastAsia="黑体"/>
          <w:b/>
          <w:bCs/>
          <w:i w:val="0"/>
          <w:iCs w:val="0"/>
        </w:rPr>
        <w:t>（五）谈判与评审</w:t>
      </w:r>
      <w:r>
        <w:rPr>
          <w:rFonts w:ascii="Arial" w:hAnsi="Arial" w:eastAsia="黑体"/>
          <w:b/>
          <w:bCs/>
          <w:i w:val="0"/>
          <w:iCs w:val="0"/>
        </w:rPr>
        <w:tab/>
      </w:r>
      <w:r>
        <w:rPr>
          <w:rFonts w:ascii="Arial" w:hAnsi="Arial" w:eastAsia="黑体"/>
          <w:b/>
          <w:bCs/>
          <w:i w:val="0"/>
          <w:iCs w:val="0"/>
        </w:rPr>
        <w:fldChar w:fldCharType="begin"/>
      </w:r>
      <w:r>
        <w:rPr>
          <w:rFonts w:ascii="Arial" w:hAnsi="Arial" w:eastAsia="黑体"/>
          <w:b/>
          <w:bCs/>
          <w:i w:val="0"/>
          <w:iCs w:val="0"/>
        </w:rPr>
        <w:instrText xml:space="preserve"> PAGEREF _Toc504122285 \h </w:instrText>
      </w:r>
      <w:r>
        <w:rPr>
          <w:rFonts w:ascii="Arial" w:hAnsi="Arial" w:eastAsia="黑体"/>
          <w:b/>
          <w:bCs/>
          <w:i w:val="0"/>
          <w:iCs w:val="0"/>
        </w:rPr>
        <w:fldChar w:fldCharType="separate"/>
      </w:r>
      <w:r>
        <w:rPr>
          <w:rFonts w:ascii="Arial" w:hAnsi="Arial" w:eastAsia="黑体"/>
          <w:b/>
          <w:bCs/>
          <w:i w:val="0"/>
          <w:iCs w:val="0"/>
        </w:rPr>
        <w:t>14</w:t>
      </w:r>
      <w:r>
        <w:rPr>
          <w:rFonts w:ascii="Arial" w:hAnsi="Arial" w:eastAsia="黑体"/>
          <w:b/>
          <w:bCs/>
          <w:i w:val="0"/>
          <w:iCs w:val="0"/>
        </w:rPr>
        <w:fldChar w:fldCharType="end"/>
      </w:r>
    </w:p>
    <w:p>
      <w:pPr>
        <w:pStyle w:val="12"/>
        <w:tabs>
          <w:tab w:val="right" w:leader="dot" w:pos="9514"/>
        </w:tabs>
        <w:rPr>
          <w:rFonts w:hint="default" w:ascii="Arial" w:hAnsi="Arial" w:eastAsia="黑体"/>
          <w:b/>
          <w:bCs/>
          <w:i w:val="0"/>
          <w:iCs w:val="0"/>
          <w:lang w:val="en-US" w:eastAsia="zh-CN"/>
        </w:rPr>
      </w:pPr>
      <w:r>
        <w:rPr>
          <w:rFonts w:hint="eastAsia" w:ascii="Arial" w:hAnsi="Arial" w:eastAsia="黑体"/>
          <w:b/>
          <w:bCs/>
          <w:i w:val="0"/>
          <w:iCs w:val="0"/>
        </w:rPr>
        <w:t>（六）授予合同</w:t>
      </w:r>
      <w:r>
        <w:rPr>
          <w:rFonts w:ascii="Arial" w:hAnsi="Arial" w:eastAsia="黑体"/>
          <w:b/>
          <w:bCs/>
          <w:i w:val="0"/>
          <w:iCs w:val="0"/>
        </w:rPr>
        <w:tab/>
      </w:r>
      <w:r>
        <w:rPr>
          <w:rFonts w:hint="eastAsia" w:ascii="Arial" w:hAnsi="Arial" w:eastAsia="黑体"/>
          <w:b/>
          <w:bCs/>
          <w:i w:val="0"/>
          <w:iCs w:val="0"/>
          <w:lang w:val="en-US" w:eastAsia="zh-CN"/>
        </w:rPr>
        <w:t>20</w:t>
      </w:r>
    </w:p>
    <w:p>
      <w:pPr>
        <w:pStyle w:val="12"/>
        <w:tabs>
          <w:tab w:val="right" w:leader="dot" w:pos="9514"/>
        </w:tabs>
        <w:rPr>
          <w:rFonts w:hint="default" w:ascii="Arial" w:hAnsi="Arial" w:eastAsia="黑体"/>
          <w:b/>
          <w:bCs/>
          <w:i w:val="0"/>
          <w:iCs w:val="0"/>
          <w:lang w:val="en-US" w:eastAsia="zh-CN"/>
        </w:rPr>
      </w:pPr>
      <w:r>
        <w:rPr>
          <w:rFonts w:hint="eastAsia" w:ascii="Arial" w:hAnsi="Arial" w:eastAsia="黑体"/>
          <w:b/>
          <w:bCs/>
          <w:i w:val="0"/>
          <w:iCs w:val="0"/>
        </w:rPr>
        <w:t>三、采购项目需求</w:t>
      </w:r>
      <w:r>
        <w:rPr>
          <w:rFonts w:ascii="Arial" w:hAnsi="Arial" w:eastAsia="黑体"/>
          <w:b/>
          <w:bCs/>
          <w:i w:val="0"/>
          <w:iCs w:val="0"/>
        </w:rPr>
        <w:tab/>
      </w:r>
      <w:r>
        <w:rPr>
          <w:rFonts w:hint="eastAsia" w:ascii="Arial" w:hAnsi="Arial" w:eastAsia="黑体"/>
          <w:b/>
          <w:bCs/>
          <w:i w:val="0"/>
          <w:iCs w:val="0"/>
          <w:lang w:val="en-US" w:eastAsia="zh-CN"/>
        </w:rPr>
        <w:t>21</w:t>
      </w:r>
    </w:p>
    <w:p>
      <w:pPr>
        <w:pStyle w:val="12"/>
        <w:tabs>
          <w:tab w:val="right" w:leader="dot" w:pos="9514"/>
        </w:tabs>
        <w:rPr>
          <w:rFonts w:hint="default" w:ascii="Arial" w:hAnsi="Arial" w:eastAsia="黑体"/>
          <w:b/>
          <w:bCs/>
          <w:i w:val="0"/>
          <w:iCs w:val="0"/>
          <w:lang w:val="en-US" w:eastAsia="zh-CN"/>
        </w:rPr>
      </w:pPr>
      <w:r>
        <w:rPr>
          <w:rFonts w:hint="eastAsia" w:ascii="Arial" w:hAnsi="Arial" w:eastAsia="黑体"/>
          <w:b/>
          <w:bCs/>
          <w:i w:val="0"/>
          <w:iCs w:val="0"/>
        </w:rPr>
        <w:t>四、合同条款</w:t>
      </w:r>
      <w:r>
        <w:rPr>
          <w:rFonts w:ascii="Arial" w:hAnsi="Arial" w:eastAsia="黑体"/>
          <w:b/>
          <w:bCs/>
          <w:i w:val="0"/>
          <w:iCs w:val="0"/>
        </w:rPr>
        <w:tab/>
      </w:r>
      <w:r>
        <w:rPr>
          <w:rFonts w:hint="eastAsia" w:ascii="Arial" w:hAnsi="Arial" w:eastAsia="黑体"/>
          <w:b/>
          <w:bCs/>
          <w:i w:val="0"/>
          <w:iCs w:val="0"/>
          <w:lang w:val="en-US" w:eastAsia="zh-CN"/>
        </w:rPr>
        <w:t>23</w:t>
      </w:r>
    </w:p>
    <w:p>
      <w:pPr>
        <w:pStyle w:val="12"/>
        <w:tabs>
          <w:tab w:val="right" w:leader="dot" w:pos="9514"/>
        </w:tabs>
        <w:ind w:left="0" w:leftChars="0" w:firstLine="0" w:firstLineChars="0"/>
        <w:rPr>
          <w:rFonts w:ascii="Arial" w:hAnsi="Arial" w:eastAsia="黑体"/>
          <w:b/>
          <w:bCs/>
          <w:i w:val="0"/>
          <w:iCs w:val="0"/>
        </w:rPr>
      </w:pPr>
      <w:r>
        <w:rPr>
          <w:rFonts w:hint="eastAsia" w:ascii="Arial" w:hAnsi="Arial" w:eastAsia="黑体"/>
          <w:b/>
          <w:bCs/>
          <w:i w:val="0"/>
          <w:iCs w:val="0"/>
        </w:rPr>
        <w:t>第二章附件（响应文件格式）</w:t>
      </w:r>
      <w:r>
        <w:rPr>
          <w:rFonts w:ascii="Arial" w:hAnsi="Arial" w:eastAsia="黑体"/>
          <w:b/>
          <w:bCs/>
          <w:i w:val="0"/>
          <w:iCs w:val="0"/>
        </w:rPr>
        <w:tab/>
      </w:r>
      <w:r>
        <w:rPr>
          <w:rFonts w:ascii="Arial" w:hAnsi="Arial" w:eastAsia="黑体"/>
          <w:b/>
          <w:bCs/>
          <w:i w:val="0"/>
          <w:iCs w:val="0"/>
        </w:rPr>
        <w:fldChar w:fldCharType="begin"/>
      </w:r>
      <w:r>
        <w:rPr>
          <w:rFonts w:ascii="Arial" w:hAnsi="Arial" w:eastAsia="黑体"/>
          <w:b/>
          <w:bCs/>
          <w:i w:val="0"/>
          <w:iCs w:val="0"/>
        </w:rPr>
        <w:instrText xml:space="preserve"> PAGEREF _Toc504122291 \h </w:instrText>
      </w:r>
      <w:r>
        <w:rPr>
          <w:rFonts w:ascii="Arial" w:hAnsi="Arial" w:eastAsia="黑体"/>
          <w:b/>
          <w:bCs/>
          <w:i w:val="0"/>
          <w:iCs w:val="0"/>
        </w:rPr>
        <w:fldChar w:fldCharType="separate"/>
      </w:r>
      <w:r>
        <w:rPr>
          <w:rFonts w:hint="eastAsia" w:ascii="Arial" w:hAnsi="Arial" w:eastAsia="黑体"/>
          <w:b/>
          <w:bCs/>
          <w:i w:val="0"/>
          <w:iCs w:val="0"/>
          <w:lang w:val="en-US" w:eastAsia="zh-CN"/>
        </w:rPr>
        <w:t>3</w:t>
      </w:r>
      <w:r>
        <w:rPr>
          <w:rFonts w:ascii="Arial" w:hAnsi="Arial" w:eastAsia="黑体"/>
          <w:b/>
          <w:bCs/>
          <w:i w:val="0"/>
          <w:iCs w:val="0"/>
        </w:rPr>
        <w:t>1</w:t>
      </w:r>
      <w:r>
        <w:rPr>
          <w:rFonts w:ascii="Arial" w:hAnsi="Arial" w:eastAsia="黑体"/>
          <w:b/>
          <w:bCs/>
          <w:i w:val="0"/>
          <w:iCs w:val="0"/>
        </w:rPr>
        <w:fldChar w:fldCharType="end"/>
      </w:r>
    </w:p>
    <w:p>
      <w:pPr>
        <w:pStyle w:val="12"/>
        <w:tabs>
          <w:tab w:val="right" w:leader="dot" w:pos="9514"/>
        </w:tabs>
        <w:rPr>
          <w:rFonts w:ascii="Arial" w:hAnsi="Arial" w:eastAsia="黑体"/>
          <w:b/>
          <w:bCs/>
          <w:i w:val="0"/>
          <w:iCs w:val="0"/>
        </w:rPr>
      </w:pPr>
      <w:r>
        <w:rPr>
          <w:rFonts w:ascii="Arial" w:hAnsi="Arial" w:eastAsia="黑体"/>
          <w:b/>
          <w:bCs/>
          <w:i w:val="0"/>
          <w:iCs w:val="0"/>
        </w:rPr>
        <w:t>1</w:t>
      </w:r>
      <w:r>
        <w:rPr>
          <w:rFonts w:hint="eastAsia" w:ascii="Arial" w:hAnsi="Arial" w:eastAsia="黑体"/>
          <w:b/>
          <w:bCs/>
          <w:i w:val="0"/>
          <w:iCs w:val="0"/>
        </w:rPr>
        <w:t>．响应函</w:t>
      </w:r>
      <w:r>
        <w:rPr>
          <w:rFonts w:ascii="Arial" w:hAnsi="Arial" w:eastAsia="黑体"/>
          <w:b/>
          <w:bCs/>
          <w:i w:val="0"/>
          <w:iCs w:val="0"/>
        </w:rPr>
        <w:tab/>
      </w:r>
      <w:r>
        <w:rPr>
          <w:rFonts w:ascii="Arial" w:hAnsi="Arial" w:eastAsia="黑体"/>
          <w:b/>
          <w:bCs/>
          <w:i w:val="0"/>
          <w:iCs w:val="0"/>
        </w:rPr>
        <w:fldChar w:fldCharType="begin"/>
      </w:r>
      <w:r>
        <w:rPr>
          <w:rFonts w:ascii="Arial" w:hAnsi="Arial" w:eastAsia="黑体"/>
          <w:b/>
          <w:bCs/>
          <w:i w:val="0"/>
          <w:iCs w:val="0"/>
        </w:rPr>
        <w:instrText xml:space="preserve"> PAGEREF _Toc504122292 \h </w:instrText>
      </w:r>
      <w:r>
        <w:rPr>
          <w:rFonts w:ascii="Arial" w:hAnsi="Arial" w:eastAsia="黑体"/>
          <w:b/>
          <w:bCs/>
          <w:i w:val="0"/>
          <w:iCs w:val="0"/>
        </w:rPr>
        <w:fldChar w:fldCharType="separate"/>
      </w:r>
      <w:r>
        <w:rPr>
          <w:rFonts w:hint="eastAsia" w:ascii="Arial" w:hAnsi="Arial" w:eastAsia="黑体"/>
          <w:b/>
          <w:bCs/>
          <w:i w:val="0"/>
          <w:iCs w:val="0"/>
          <w:lang w:val="en-US" w:eastAsia="zh-CN"/>
        </w:rPr>
        <w:t>3</w:t>
      </w:r>
      <w:r>
        <w:rPr>
          <w:rFonts w:ascii="Arial" w:hAnsi="Arial" w:eastAsia="黑体"/>
          <w:b/>
          <w:bCs/>
          <w:i w:val="0"/>
          <w:iCs w:val="0"/>
        </w:rPr>
        <w:t>2</w:t>
      </w:r>
      <w:r>
        <w:rPr>
          <w:rFonts w:ascii="Arial" w:hAnsi="Arial" w:eastAsia="黑体"/>
          <w:b/>
          <w:bCs/>
          <w:i w:val="0"/>
          <w:iCs w:val="0"/>
        </w:rPr>
        <w:fldChar w:fldCharType="end"/>
      </w:r>
    </w:p>
    <w:p>
      <w:pPr>
        <w:pStyle w:val="12"/>
        <w:tabs>
          <w:tab w:val="right" w:leader="dot" w:pos="9514"/>
        </w:tabs>
        <w:rPr>
          <w:rFonts w:hint="default" w:ascii="Arial" w:hAnsi="Arial" w:eastAsia="黑体"/>
          <w:b/>
          <w:bCs/>
          <w:i w:val="0"/>
          <w:iCs w:val="0"/>
          <w:lang w:val="en-US" w:eastAsia="zh-CN"/>
        </w:rPr>
      </w:pPr>
      <w:r>
        <w:rPr>
          <w:rFonts w:ascii="Arial" w:hAnsi="Arial" w:eastAsia="黑体"/>
          <w:b/>
          <w:bCs/>
          <w:i w:val="0"/>
          <w:iCs w:val="0"/>
        </w:rPr>
        <w:t>2.</w:t>
      </w:r>
      <w:r>
        <w:rPr>
          <w:rFonts w:hint="eastAsia" w:ascii="Arial" w:hAnsi="Arial" w:eastAsia="黑体"/>
          <w:b/>
          <w:bCs/>
          <w:i w:val="0"/>
          <w:iCs w:val="0"/>
        </w:rPr>
        <w:t>响应货物报价一览表（格式）</w:t>
      </w:r>
      <w:r>
        <w:rPr>
          <w:rFonts w:ascii="Arial" w:hAnsi="Arial" w:eastAsia="黑体"/>
          <w:b/>
          <w:bCs/>
          <w:i w:val="0"/>
          <w:iCs w:val="0"/>
        </w:rPr>
        <w:tab/>
      </w:r>
      <w:r>
        <w:rPr>
          <w:rFonts w:hint="eastAsia" w:ascii="Arial" w:hAnsi="Arial" w:eastAsia="黑体"/>
          <w:b/>
          <w:bCs/>
          <w:i w:val="0"/>
          <w:iCs w:val="0"/>
          <w:lang w:val="en-US" w:eastAsia="zh-CN"/>
        </w:rPr>
        <w:t>33</w:t>
      </w:r>
    </w:p>
    <w:p>
      <w:pPr>
        <w:pStyle w:val="12"/>
        <w:tabs>
          <w:tab w:val="right" w:leader="dot" w:pos="9514"/>
        </w:tabs>
        <w:rPr>
          <w:rFonts w:hint="default" w:ascii="Arial" w:hAnsi="Arial" w:eastAsia="黑体"/>
          <w:b/>
          <w:bCs/>
          <w:i w:val="0"/>
          <w:iCs w:val="0"/>
          <w:lang w:val="en-US" w:eastAsia="zh-CN"/>
        </w:rPr>
      </w:pPr>
      <w:r>
        <w:rPr>
          <w:rFonts w:ascii="Arial" w:hAnsi="Arial" w:eastAsia="黑体"/>
          <w:b/>
          <w:bCs/>
          <w:i w:val="0"/>
          <w:iCs w:val="0"/>
        </w:rPr>
        <w:t>3.</w:t>
      </w:r>
      <w:r>
        <w:rPr>
          <w:rFonts w:hint="eastAsia" w:ascii="Arial" w:hAnsi="Arial" w:eastAsia="黑体"/>
          <w:b/>
          <w:bCs/>
          <w:i w:val="0"/>
          <w:iCs w:val="0"/>
        </w:rPr>
        <w:t>技术规格响应</w:t>
      </w:r>
      <w:r>
        <w:rPr>
          <w:rFonts w:ascii="Arial" w:hAnsi="Arial" w:eastAsia="黑体"/>
          <w:b/>
          <w:bCs/>
          <w:i w:val="0"/>
          <w:iCs w:val="0"/>
        </w:rPr>
        <w:t>/</w:t>
      </w:r>
      <w:r>
        <w:rPr>
          <w:rFonts w:hint="eastAsia" w:ascii="Arial" w:hAnsi="Arial" w:eastAsia="黑体"/>
          <w:b/>
          <w:bCs/>
          <w:i w:val="0"/>
          <w:iCs w:val="0"/>
        </w:rPr>
        <w:t>偏离表</w:t>
      </w:r>
      <w:r>
        <w:rPr>
          <w:rFonts w:ascii="Arial" w:hAnsi="Arial" w:eastAsia="黑体"/>
          <w:b/>
          <w:bCs/>
          <w:i w:val="0"/>
          <w:iCs w:val="0"/>
        </w:rPr>
        <w:tab/>
      </w:r>
      <w:r>
        <w:rPr>
          <w:rFonts w:hint="eastAsia" w:ascii="Arial" w:hAnsi="Arial" w:eastAsia="黑体"/>
          <w:b/>
          <w:bCs/>
          <w:i w:val="0"/>
          <w:iCs w:val="0"/>
          <w:lang w:val="en-US" w:eastAsia="zh-CN"/>
        </w:rPr>
        <w:t>36</w:t>
      </w:r>
    </w:p>
    <w:p>
      <w:pPr>
        <w:pStyle w:val="12"/>
        <w:tabs>
          <w:tab w:val="right" w:leader="dot" w:pos="9514"/>
        </w:tabs>
        <w:rPr>
          <w:rFonts w:hint="default" w:ascii="Arial" w:hAnsi="Arial" w:eastAsia="黑体"/>
          <w:b/>
          <w:bCs/>
          <w:i w:val="0"/>
          <w:iCs w:val="0"/>
          <w:lang w:val="en-US" w:eastAsia="zh-CN"/>
        </w:rPr>
      </w:pPr>
      <w:r>
        <w:rPr>
          <w:rFonts w:ascii="Arial" w:hAnsi="Arial" w:eastAsia="黑体"/>
          <w:b/>
          <w:bCs/>
          <w:i w:val="0"/>
          <w:iCs w:val="0"/>
        </w:rPr>
        <w:t>4.</w:t>
      </w:r>
      <w:r>
        <w:rPr>
          <w:rFonts w:hint="eastAsia" w:ascii="Arial" w:hAnsi="Arial" w:eastAsia="黑体"/>
          <w:b/>
          <w:bCs/>
          <w:i w:val="0"/>
          <w:iCs w:val="0"/>
        </w:rPr>
        <w:t>商务条款响应</w:t>
      </w:r>
      <w:r>
        <w:rPr>
          <w:rFonts w:ascii="Arial" w:hAnsi="Arial" w:eastAsia="黑体"/>
          <w:b/>
          <w:bCs/>
          <w:i w:val="0"/>
          <w:iCs w:val="0"/>
        </w:rPr>
        <w:t>/</w:t>
      </w:r>
      <w:r>
        <w:rPr>
          <w:rFonts w:hint="eastAsia" w:ascii="Arial" w:hAnsi="Arial" w:eastAsia="黑体"/>
          <w:b/>
          <w:bCs/>
          <w:i w:val="0"/>
          <w:iCs w:val="0"/>
        </w:rPr>
        <w:t>偏离表</w:t>
      </w:r>
      <w:r>
        <w:rPr>
          <w:rFonts w:ascii="Arial" w:hAnsi="Arial" w:eastAsia="黑体"/>
          <w:b/>
          <w:bCs/>
          <w:i w:val="0"/>
          <w:iCs w:val="0"/>
        </w:rPr>
        <w:tab/>
      </w:r>
      <w:r>
        <w:rPr>
          <w:rFonts w:hint="eastAsia" w:ascii="Arial" w:hAnsi="Arial" w:eastAsia="黑体"/>
          <w:b/>
          <w:bCs/>
          <w:i w:val="0"/>
          <w:iCs w:val="0"/>
          <w:lang w:val="en-US" w:eastAsia="zh-CN"/>
        </w:rPr>
        <w:t>37</w:t>
      </w:r>
    </w:p>
    <w:p>
      <w:pPr>
        <w:pStyle w:val="12"/>
        <w:tabs>
          <w:tab w:val="right" w:leader="dot" w:pos="9514"/>
        </w:tabs>
        <w:rPr>
          <w:rFonts w:hint="default" w:ascii="Arial" w:hAnsi="Arial" w:eastAsia="黑体"/>
          <w:b/>
          <w:bCs/>
          <w:i w:val="0"/>
          <w:iCs w:val="0"/>
          <w:lang w:val="en-US" w:eastAsia="zh-CN"/>
        </w:rPr>
      </w:pPr>
      <w:r>
        <w:rPr>
          <w:rFonts w:hint="eastAsia" w:ascii="Arial" w:hAnsi="Arial" w:eastAsia="黑体"/>
          <w:b/>
          <w:bCs/>
          <w:i w:val="0"/>
          <w:iCs w:val="0"/>
          <w:lang w:val="en-US" w:eastAsia="zh-CN"/>
        </w:rPr>
        <w:t>5</w:t>
      </w:r>
      <w:r>
        <w:rPr>
          <w:rFonts w:ascii="Arial" w:hAnsi="Arial" w:eastAsia="黑体"/>
          <w:b/>
          <w:bCs/>
          <w:i w:val="0"/>
          <w:iCs w:val="0"/>
        </w:rPr>
        <w:t>.</w:t>
      </w:r>
      <w:r>
        <w:rPr>
          <w:rFonts w:hint="eastAsia" w:ascii="Arial" w:hAnsi="Arial" w:eastAsia="黑体"/>
          <w:b/>
          <w:bCs/>
          <w:i w:val="0"/>
          <w:iCs w:val="0"/>
        </w:rPr>
        <w:t>营业执照、税务登记证、机构代码证（三证（五证）合一的提供三证（五证）合一证件）、银行开户许可证</w:t>
      </w:r>
      <w:r>
        <w:rPr>
          <w:rFonts w:ascii="Arial" w:hAnsi="Arial" w:eastAsia="黑体"/>
          <w:b/>
          <w:bCs/>
          <w:i w:val="0"/>
          <w:iCs w:val="0"/>
        </w:rPr>
        <w:tab/>
      </w:r>
      <w:r>
        <w:rPr>
          <w:rFonts w:hint="eastAsia" w:ascii="Arial" w:hAnsi="Arial" w:eastAsia="黑体"/>
          <w:b/>
          <w:bCs/>
          <w:i w:val="0"/>
          <w:iCs w:val="0"/>
          <w:lang w:val="en-US" w:eastAsia="zh-CN"/>
        </w:rPr>
        <w:t>38</w:t>
      </w:r>
    </w:p>
    <w:p>
      <w:pPr>
        <w:pStyle w:val="12"/>
        <w:tabs>
          <w:tab w:val="right" w:leader="dot" w:pos="9514"/>
        </w:tabs>
        <w:rPr>
          <w:rFonts w:hint="default" w:ascii="Arial" w:hAnsi="Arial" w:eastAsia="黑体"/>
          <w:b/>
          <w:bCs/>
          <w:i w:val="0"/>
          <w:iCs w:val="0"/>
          <w:lang w:val="en-US" w:eastAsia="zh-CN"/>
        </w:rPr>
      </w:pPr>
      <w:r>
        <w:rPr>
          <w:rFonts w:hint="eastAsia" w:ascii="Arial" w:hAnsi="Arial" w:eastAsia="黑体"/>
          <w:b/>
          <w:bCs/>
          <w:i w:val="0"/>
          <w:iCs w:val="0"/>
          <w:lang w:val="en-US" w:eastAsia="zh-CN"/>
        </w:rPr>
        <w:t>6</w:t>
      </w:r>
      <w:r>
        <w:rPr>
          <w:rFonts w:ascii="Arial" w:hAnsi="Arial" w:eastAsia="黑体"/>
          <w:b/>
          <w:bCs/>
          <w:i w:val="0"/>
          <w:iCs w:val="0"/>
        </w:rPr>
        <w:t>.</w:t>
      </w:r>
      <w:r>
        <w:rPr>
          <w:rFonts w:hint="eastAsia" w:ascii="Arial" w:hAnsi="Arial" w:eastAsia="黑体"/>
          <w:b/>
          <w:bCs/>
          <w:i w:val="0"/>
          <w:iCs w:val="0"/>
        </w:rPr>
        <w:t>财务报告</w:t>
      </w:r>
      <w:r>
        <w:rPr>
          <w:rFonts w:hint="eastAsia" w:ascii="Arial" w:hAnsi="Arial" w:eastAsia="黑体"/>
          <w:b/>
          <w:bCs/>
          <w:i w:val="0"/>
          <w:iCs w:val="0"/>
          <w:lang w:val="en-US" w:eastAsia="zh-CN"/>
        </w:rPr>
        <w:t>,</w:t>
      </w:r>
      <w:r>
        <w:rPr>
          <w:rFonts w:hint="eastAsia" w:ascii="Arial" w:hAnsi="Arial" w:eastAsia="黑体"/>
          <w:b/>
          <w:bCs/>
          <w:i w:val="0"/>
          <w:iCs w:val="0"/>
        </w:rPr>
        <w:t>依法缴纳税收证明</w:t>
      </w:r>
      <w:r>
        <w:rPr>
          <w:rFonts w:hint="eastAsia" w:ascii="Arial" w:hAnsi="Arial" w:eastAsia="黑体"/>
          <w:b/>
          <w:bCs/>
          <w:i w:val="0"/>
          <w:iCs w:val="0"/>
          <w:lang w:val="en-US" w:eastAsia="zh-CN"/>
        </w:rPr>
        <w:t>,</w:t>
      </w:r>
      <w:r>
        <w:rPr>
          <w:rFonts w:hint="eastAsia" w:ascii="Arial" w:hAnsi="Arial" w:eastAsia="黑体"/>
          <w:b/>
          <w:bCs/>
          <w:i w:val="0"/>
          <w:iCs w:val="0"/>
        </w:rPr>
        <w:t>依法缴纳社会保障资金的相关材料承诺函</w:t>
      </w:r>
      <w:r>
        <w:rPr>
          <w:rFonts w:ascii="Arial" w:hAnsi="Arial" w:eastAsia="黑体"/>
          <w:b/>
          <w:bCs/>
          <w:i w:val="0"/>
          <w:iCs w:val="0"/>
        </w:rPr>
        <w:tab/>
      </w:r>
      <w:r>
        <w:rPr>
          <w:rFonts w:hint="eastAsia" w:ascii="Arial" w:hAnsi="Arial" w:eastAsia="黑体"/>
          <w:b/>
          <w:bCs/>
          <w:i w:val="0"/>
          <w:iCs w:val="0"/>
          <w:lang w:val="en-US" w:eastAsia="zh-CN"/>
        </w:rPr>
        <w:t>39</w:t>
      </w:r>
    </w:p>
    <w:p>
      <w:pPr>
        <w:pStyle w:val="12"/>
        <w:tabs>
          <w:tab w:val="right" w:leader="dot" w:pos="9514"/>
        </w:tabs>
        <w:rPr>
          <w:rFonts w:hint="default" w:ascii="Arial" w:hAnsi="Arial" w:eastAsia="黑体"/>
          <w:b/>
          <w:bCs/>
          <w:i w:val="0"/>
          <w:iCs w:val="0"/>
          <w:lang w:val="en-US" w:eastAsia="zh-CN"/>
        </w:rPr>
      </w:pPr>
      <w:r>
        <w:rPr>
          <w:rFonts w:hint="eastAsia" w:ascii="Arial" w:hAnsi="Arial" w:eastAsia="黑体"/>
          <w:b/>
          <w:bCs/>
          <w:i w:val="0"/>
          <w:iCs w:val="0"/>
          <w:lang w:val="en-US" w:eastAsia="zh-CN"/>
        </w:rPr>
        <w:t>7</w:t>
      </w:r>
      <w:r>
        <w:rPr>
          <w:rFonts w:ascii="Arial" w:hAnsi="Arial" w:eastAsia="黑体"/>
          <w:b/>
          <w:bCs/>
          <w:i w:val="0"/>
          <w:iCs w:val="0"/>
        </w:rPr>
        <w:t>.</w:t>
      </w:r>
      <w:r>
        <w:rPr>
          <w:rFonts w:hint="eastAsia" w:ascii="Arial" w:hAnsi="Arial" w:eastAsia="黑体"/>
          <w:b/>
          <w:bCs/>
          <w:i w:val="0"/>
          <w:iCs w:val="0"/>
        </w:rPr>
        <w:t>法定代表人身份证明书（格式）</w:t>
      </w:r>
      <w:r>
        <w:rPr>
          <w:rFonts w:ascii="Arial" w:hAnsi="Arial" w:eastAsia="黑体"/>
          <w:b/>
          <w:bCs/>
          <w:i w:val="0"/>
          <w:iCs w:val="0"/>
        </w:rPr>
        <w:tab/>
      </w:r>
      <w:r>
        <w:rPr>
          <w:rFonts w:hint="eastAsia" w:ascii="Arial" w:hAnsi="Arial" w:eastAsia="黑体"/>
          <w:b/>
          <w:bCs/>
          <w:i w:val="0"/>
          <w:iCs w:val="0"/>
          <w:lang w:val="en-US" w:eastAsia="zh-CN"/>
        </w:rPr>
        <w:t>40</w:t>
      </w:r>
    </w:p>
    <w:p>
      <w:pPr>
        <w:pStyle w:val="12"/>
        <w:tabs>
          <w:tab w:val="right" w:leader="dot" w:pos="9514"/>
        </w:tabs>
        <w:rPr>
          <w:rFonts w:hint="default" w:ascii="Arial" w:hAnsi="Arial" w:eastAsia="黑体"/>
          <w:b/>
          <w:bCs/>
          <w:i w:val="0"/>
          <w:iCs w:val="0"/>
          <w:lang w:val="en-US" w:eastAsia="zh-CN"/>
        </w:rPr>
      </w:pPr>
      <w:r>
        <w:rPr>
          <w:rFonts w:hint="eastAsia" w:ascii="Arial" w:hAnsi="Arial" w:eastAsia="黑体"/>
          <w:b/>
          <w:bCs/>
          <w:i w:val="0"/>
          <w:iCs w:val="0"/>
          <w:lang w:val="en-US" w:eastAsia="zh-CN"/>
        </w:rPr>
        <w:t>8</w:t>
      </w:r>
      <w:r>
        <w:rPr>
          <w:rFonts w:ascii="Arial" w:hAnsi="Arial" w:eastAsia="黑体"/>
          <w:b/>
          <w:bCs/>
          <w:i w:val="0"/>
          <w:iCs w:val="0"/>
        </w:rPr>
        <w:t>.</w:t>
      </w:r>
      <w:r>
        <w:rPr>
          <w:rFonts w:hint="eastAsia" w:ascii="Arial" w:hAnsi="Arial" w:eastAsia="黑体"/>
          <w:b/>
          <w:bCs/>
          <w:i w:val="0"/>
          <w:iCs w:val="0"/>
        </w:rPr>
        <w:t>法定代表人授权书（格式）</w:t>
      </w:r>
      <w:r>
        <w:rPr>
          <w:rFonts w:ascii="Arial" w:hAnsi="Arial" w:eastAsia="黑体"/>
          <w:b/>
          <w:bCs/>
          <w:i w:val="0"/>
          <w:iCs w:val="0"/>
        </w:rPr>
        <w:tab/>
      </w:r>
      <w:r>
        <w:rPr>
          <w:rFonts w:hint="eastAsia" w:ascii="Arial" w:hAnsi="Arial" w:eastAsia="黑体"/>
          <w:b/>
          <w:bCs/>
          <w:i w:val="0"/>
          <w:iCs w:val="0"/>
          <w:lang w:val="en-US" w:eastAsia="zh-CN"/>
        </w:rPr>
        <w:t>41</w:t>
      </w:r>
    </w:p>
    <w:p>
      <w:pPr>
        <w:pStyle w:val="12"/>
        <w:tabs>
          <w:tab w:val="right" w:leader="dot" w:pos="9514"/>
        </w:tabs>
        <w:rPr>
          <w:rFonts w:hint="default" w:ascii="Arial" w:hAnsi="Arial" w:eastAsia="黑体"/>
          <w:b/>
          <w:bCs/>
          <w:i w:val="0"/>
          <w:iCs w:val="0"/>
          <w:lang w:val="en-US" w:eastAsia="zh-CN"/>
        </w:rPr>
      </w:pPr>
      <w:r>
        <w:rPr>
          <w:rFonts w:hint="eastAsia" w:ascii="Arial" w:hAnsi="Arial" w:eastAsia="黑体"/>
          <w:b/>
          <w:bCs/>
          <w:i w:val="0"/>
          <w:iCs w:val="0"/>
          <w:lang w:val="en-US" w:eastAsia="zh-CN"/>
        </w:rPr>
        <w:t>9</w:t>
      </w:r>
      <w:r>
        <w:rPr>
          <w:rFonts w:ascii="Arial" w:hAnsi="Arial" w:eastAsia="黑体"/>
          <w:b/>
          <w:bCs/>
          <w:i w:val="0"/>
          <w:iCs w:val="0"/>
        </w:rPr>
        <w:t>.</w:t>
      </w:r>
      <w:r>
        <w:rPr>
          <w:rFonts w:hint="eastAsia" w:ascii="Arial" w:hAnsi="Arial" w:eastAsia="黑体"/>
          <w:b/>
          <w:bCs/>
          <w:i w:val="0"/>
          <w:iCs w:val="0"/>
        </w:rPr>
        <w:t>响应供应商关于资格的声明函（格式）</w:t>
      </w:r>
      <w:r>
        <w:rPr>
          <w:rFonts w:ascii="Arial" w:hAnsi="Arial" w:eastAsia="黑体"/>
          <w:b/>
          <w:bCs/>
          <w:i w:val="0"/>
          <w:iCs w:val="0"/>
        </w:rPr>
        <w:tab/>
      </w:r>
      <w:r>
        <w:rPr>
          <w:rFonts w:hint="eastAsia" w:ascii="Arial" w:hAnsi="Arial" w:eastAsia="黑体"/>
          <w:b/>
          <w:bCs/>
          <w:i w:val="0"/>
          <w:iCs w:val="0"/>
          <w:lang w:val="en-US" w:eastAsia="zh-CN"/>
        </w:rPr>
        <w:t>42</w:t>
      </w:r>
    </w:p>
    <w:p>
      <w:pPr>
        <w:pStyle w:val="12"/>
        <w:tabs>
          <w:tab w:val="right" w:leader="dot" w:pos="9514"/>
        </w:tabs>
        <w:rPr>
          <w:rFonts w:hint="default" w:ascii="Arial" w:hAnsi="Arial" w:eastAsia="黑体"/>
          <w:b/>
          <w:bCs/>
          <w:i w:val="0"/>
          <w:iCs w:val="0"/>
          <w:lang w:val="en-US" w:eastAsia="zh-CN"/>
        </w:rPr>
      </w:pPr>
      <w:r>
        <w:rPr>
          <w:rFonts w:ascii="Arial" w:hAnsi="Arial" w:eastAsia="黑体"/>
          <w:b/>
          <w:bCs/>
          <w:i w:val="0"/>
          <w:iCs w:val="0"/>
        </w:rPr>
        <w:t>1</w:t>
      </w:r>
      <w:r>
        <w:rPr>
          <w:rFonts w:hint="eastAsia" w:ascii="Arial" w:hAnsi="Arial" w:eastAsia="黑体"/>
          <w:b/>
          <w:bCs/>
          <w:i w:val="0"/>
          <w:iCs w:val="0"/>
          <w:lang w:val="en-US" w:eastAsia="zh-CN"/>
        </w:rPr>
        <w:t>0</w:t>
      </w:r>
      <w:r>
        <w:rPr>
          <w:rFonts w:ascii="Arial" w:hAnsi="Arial" w:eastAsia="黑体"/>
          <w:b/>
          <w:bCs/>
          <w:i w:val="0"/>
          <w:iCs w:val="0"/>
        </w:rPr>
        <w:t>.</w:t>
      </w:r>
      <w:r>
        <w:rPr>
          <w:rFonts w:hint="eastAsia" w:ascii="Arial" w:hAnsi="Arial" w:eastAsia="黑体"/>
          <w:b/>
          <w:bCs/>
          <w:i w:val="0"/>
          <w:iCs w:val="0"/>
        </w:rPr>
        <w:t>质量保证及售后服务承诺书（格式）</w:t>
      </w:r>
      <w:r>
        <w:rPr>
          <w:rFonts w:ascii="Arial" w:hAnsi="Arial" w:eastAsia="黑体"/>
          <w:b/>
          <w:bCs/>
          <w:i w:val="0"/>
          <w:iCs w:val="0"/>
        </w:rPr>
        <w:tab/>
      </w:r>
      <w:r>
        <w:rPr>
          <w:rFonts w:hint="eastAsia" w:ascii="Arial" w:hAnsi="Arial" w:eastAsia="黑体"/>
          <w:b/>
          <w:bCs/>
          <w:i w:val="0"/>
          <w:iCs w:val="0"/>
          <w:lang w:val="en-US" w:eastAsia="zh-CN"/>
        </w:rPr>
        <w:t>43</w:t>
      </w:r>
    </w:p>
    <w:p>
      <w:pPr>
        <w:pStyle w:val="12"/>
        <w:tabs>
          <w:tab w:val="right" w:leader="dot" w:pos="9514"/>
        </w:tabs>
        <w:rPr>
          <w:rFonts w:hint="default" w:ascii="Arial" w:hAnsi="Arial" w:eastAsia="黑体"/>
          <w:b/>
          <w:bCs/>
          <w:i w:val="0"/>
          <w:iCs w:val="0"/>
          <w:lang w:val="en-US" w:eastAsia="zh-CN"/>
        </w:rPr>
      </w:pPr>
      <w:r>
        <w:rPr>
          <w:rFonts w:ascii="Arial" w:hAnsi="Arial" w:eastAsia="黑体"/>
          <w:b/>
          <w:bCs/>
          <w:i w:val="0"/>
          <w:iCs w:val="0"/>
        </w:rPr>
        <w:t>1</w:t>
      </w:r>
      <w:r>
        <w:rPr>
          <w:rFonts w:hint="eastAsia" w:ascii="Arial" w:hAnsi="Arial" w:eastAsia="黑体"/>
          <w:b/>
          <w:bCs/>
          <w:i w:val="0"/>
          <w:iCs w:val="0"/>
          <w:lang w:val="en-US" w:eastAsia="zh-CN"/>
        </w:rPr>
        <w:t>1</w:t>
      </w:r>
      <w:r>
        <w:rPr>
          <w:rFonts w:ascii="Arial" w:hAnsi="Arial" w:eastAsia="黑体"/>
          <w:b/>
          <w:bCs/>
          <w:i w:val="0"/>
          <w:iCs w:val="0"/>
        </w:rPr>
        <w:t>.</w:t>
      </w:r>
      <w:r>
        <w:rPr>
          <w:rFonts w:hint="eastAsia" w:ascii="Arial" w:hAnsi="Arial" w:eastAsia="黑体"/>
          <w:b/>
          <w:bCs/>
          <w:i w:val="0"/>
          <w:iCs w:val="0"/>
        </w:rPr>
        <w:t>交纳响应保证金的银行凭证（格式）</w:t>
      </w:r>
      <w:r>
        <w:rPr>
          <w:rFonts w:ascii="Arial" w:hAnsi="Arial" w:eastAsia="黑体"/>
          <w:b/>
          <w:bCs/>
          <w:i w:val="0"/>
          <w:iCs w:val="0"/>
        </w:rPr>
        <w:tab/>
      </w:r>
      <w:r>
        <w:rPr>
          <w:rFonts w:hint="eastAsia" w:ascii="Arial" w:hAnsi="Arial" w:eastAsia="黑体"/>
          <w:b/>
          <w:bCs/>
          <w:i w:val="0"/>
          <w:iCs w:val="0"/>
          <w:lang w:val="en-US" w:eastAsia="zh-CN"/>
        </w:rPr>
        <w:t>44</w:t>
      </w:r>
    </w:p>
    <w:p>
      <w:pPr>
        <w:pStyle w:val="12"/>
        <w:tabs>
          <w:tab w:val="right" w:leader="dot" w:pos="9514"/>
        </w:tabs>
        <w:rPr>
          <w:rFonts w:hint="default" w:ascii="Arial" w:hAnsi="Arial" w:eastAsia="黑体"/>
          <w:b/>
          <w:bCs/>
          <w:i w:val="0"/>
          <w:iCs w:val="0"/>
          <w:lang w:val="en-US" w:eastAsia="zh-CN"/>
        </w:rPr>
      </w:pPr>
      <w:r>
        <w:rPr>
          <w:rFonts w:ascii="Arial" w:hAnsi="Arial" w:eastAsia="黑体"/>
          <w:b/>
          <w:bCs/>
          <w:i w:val="0"/>
          <w:iCs w:val="0"/>
        </w:rPr>
        <w:t>1</w:t>
      </w:r>
      <w:r>
        <w:rPr>
          <w:rFonts w:hint="eastAsia" w:ascii="Arial" w:hAnsi="Arial" w:eastAsia="黑体"/>
          <w:b/>
          <w:bCs/>
          <w:i w:val="0"/>
          <w:iCs w:val="0"/>
          <w:lang w:val="en-US" w:eastAsia="zh-CN"/>
        </w:rPr>
        <w:t>2</w:t>
      </w:r>
      <w:r>
        <w:rPr>
          <w:rFonts w:ascii="Arial" w:hAnsi="Arial" w:eastAsia="黑体"/>
          <w:b/>
          <w:bCs/>
          <w:i w:val="0"/>
          <w:iCs w:val="0"/>
        </w:rPr>
        <w:t>.</w:t>
      </w:r>
      <w:r>
        <w:rPr>
          <w:rFonts w:hint="eastAsia" w:ascii="Arial" w:hAnsi="Arial" w:eastAsia="黑体"/>
          <w:b/>
          <w:bCs/>
          <w:i w:val="0"/>
          <w:iCs w:val="0"/>
        </w:rPr>
        <w:t>承诺书（格式）</w:t>
      </w:r>
      <w:r>
        <w:rPr>
          <w:rFonts w:ascii="Arial" w:hAnsi="Arial" w:eastAsia="黑体"/>
          <w:b/>
          <w:bCs/>
          <w:i w:val="0"/>
          <w:iCs w:val="0"/>
        </w:rPr>
        <w:tab/>
      </w:r>
      <w:r>
        <w:rPr>
          <w:rFonts w:hint="eastAsia" w:ascii="Arial" w:hAnsi="Arial" w:eastAsia="黑体"/>
          <w:b/>
          <w:bCs/>
          <w:i w:val="0"/>
          <w:iCs w:val="0"/>
          <w:lang w:val="en-US" w:eastAsia="zh-CN"/>
        </w:rPr>
        <w:t>45</w:t>
      </w:r>
    </w:p>
    <w:p>
      <w:pPr>
        <w:pStyle w:val="12"/>
        <w:tabs>
          <w:tab w:val="right" w:leader="dot" w:pos="9514"/>
        </w:tabs>
        <w:rPr>
          <w:rFonts w:ascii="Arial" w:hAnsi="Arial" w:eastAsia="黑体"/>
          <w:b/>
          <w:bCs/>
          <w:i w:val="0"/>
          <w:iCs w:val="0"/>
        </w:rPr>
      </w:pPr>
    </w:p>
    <w:p>
      <w:pPr>
        <w:pStyle w:val="12"/>
        <w:tabs>
          <w:tab w:val="right" w:leader="dot" w:pos="9514"/>
        </w:tabs>
        <w:rPr>
          <w:rFonts w:ascii="Arial" w:hAnsi="Arial" w:eastAsia="黑体"/>
          <w:b/>
          <w:bCs/>
          <w:i w:val="0"/>
          <w:iCs w:val="0"/>
        </w:rPr>
      </w:pPr>
    </w:p>
    <w:p>
      <w:pPr>
        <w:pStyle w:val="12"/>
        <w:tabs>
          <w:tab w:val="right" w:leader="dot" w:pos="9514"/>
        </w:tabs>
        <w:rPr>
          <w:rFonts w:hint="eastAsia" w:ascii="宋体" w:hAnsi="宋体"/>
          <w:kern w:val="0"/>
          <w:sz w:val="24"/>
        </w:rPr>
      </w:pPr>
      <w:r>
        <w:rPr>
          <w:rFonts w:ascii="黑体" w:hAnsi="黑体" w:eastAsia="黑体"/>
          <w:i w:val="0"/>
          <w:kern w:val="0"/>
          <w:sz w:val="18"/>
          <w:szCs w:val="18"/>
        </w:rPr>
        <w:fldChar w:fldCharType="end"/>
      </w:r>
    </w:p>
    <w:p>
      <w:pPr>
        <w:pStyle w:val="5"/>
        <w:jc w:val="center"/>
        <w:rPr>
          <w:rFonts w:hint="eastAsia"/>
          <w:kern w:val="36"/>
        </w:rPr>
      </w:pPr>
      <w:bookmarkStart w:id="0" w:name="_Toc504122278"/>
      <w:r>
        <w:rPr>
          <w:kern w:val="36"/>
        </w:rPr>
        <w:t>第一章、</w:t>
      </w:r>
      <w:r>
        <w:rPr>
          <w:rFonts w:hint="eastAsia"/>
          <w:kern w:val="36"/>
        </w:rPr>
        <w:t>谈判文件</w:t>
      </w:r>
      <w:bookmarkEnd w:id="0"/>
    </w:p>
    <w:p>
      <w:pPr>
        <w:pStyle w:val="6"/>
        <w:ind w:left="0" w:leftChars="0" w:firstLine="0" w:firstLineChars="0"/>
        <w:jc w:val="center"/>
        <w:rPr>
          <w:kern w:val="36"/>
        </w:rPr>
      </w:pPr>
      <w:bookmarkStart w:id="1" w:name="_Toc504122279"/>
      <w:r>
        <w:rPr>
          <w:kern w:val="36"/>
        </w:rPr>
        <w:t>一、</w:t>
      </w:r>
      <w:r>
        <w:rPr>
          <w:rFonts w:hint="eastAsia"/>
          <w:kern w:val="36"/>
        </w:rPr>
        <w:t>谈判</w:t>
      </w:r>
      <w:r>
        <w:rPr>
          <w:kern w:val="36"/>
        </w:rPr>
        <w:t>邀请</w:t>
      </w:r>
      <w:bookmarkEnd w:id="1"/>
    </w:p>
    <w:p>
      <w:pPr>
        <w:keepNext w:val="0"/>
        <w:keepLines w:val="0"/>
        <w:pageBreakBefore w:val="0"/>
        <w:kinsoku/>
        <w:wordWrap/>
        <w:overflowPunct/>
        <w:topLinePunct w:val="0"/>
        <w:autoSpaceDE/>
        <w:autoSpaceDN/>
        <w:bidi w:val="0"/>
        <w:adjustRightInd/>
        <w:snapToGrid/>
        <w:spacing w:line="540" w:lineRule="exact"/>
        <w:ind w:firstLine="540" w:firstLineChars="200"/>
        <w:textAlignment w:val="auto"/>
        <w:rPr>
          <w:rFonts w:hint="eastAsia" w:ascii="宋体" w:hAnsi="宋体" w:cs="宋体"/>
          <w:kern w:val="0"/>
          <w:sz w:val="27"/>
          <w:szCs w:val="27"/>
        </w:rPr>
      </w:pPr>
      <w:bookmarkStart w:id="2" w:name="_Hlt509650027"/>
      <w:bookmarkEnd w:id="2"/>
      <w:r>
        <w:rPr>
          <w:rFonts w:hint="eastAsia" w:ascii="宋体" w:hAnsi="宋体" w:cs="宋体"/>
          <w:kern w:val="0"/>
          <w:sz w:val="27"/>
          <w:szCs w:val="27"/>
        </w:rPr>
        <w:t>江西鑫昌建设工程有限公司，对珠兰示范学校职业教育提升项目</w:t>
      </w:r>
      <w:r>
        <w:rPr>
          <w:rFonts w:hint="eastAsia" w:ascii="宋体" w:hAnsi="宋体" w:cs="宋体"/>
          <w:kern w:val="0"/>
          <w:sz w:val="27"/>
          <w:szCs w:val="27"/>
          <w:lang w:eastAsia="zh-CN"/>
        </w:rPr>
        <w:t>桩基工程</w:t>
      </w:r>
      <w:r>
        <w:rPr>
          <w:rFonts w:hint="eastAsia" w:ascii="宋体" w:hAnsi="宋体" w:cs="宋体"/>
          <w:kern w:val="0"/>
          <w:sz w:val="27"/>
          <w:szCs w:val="27"/>
        </w:rPr>
        <w:t>进行竞争性谈判，欢迎国内符合资格条件的响应供应商前来响应。</w:t>
      </w:r>
    </w:p>
    <w:p>
      <w:pPr>
        <w:spacing w:line="500" w:lineRule="exact"/>
        <w:ind w:firstLine="542" w:firstLineChars="200"/>
        <w:rPr>
          <w:rFonts w:hint="default" w:ascii="黑体" w:hAnsi="黑体" w:eastAsia="黑体"/>
          <w:sz w:val="28"/>
          <w:szCs w:val="28"/>
          <w:lang w:val="en-US"/>
        </w:rPr>
      </w:pPr>
      <w:r>
        <w:rPr>
          <w:rFonts w:hint="eastAsia" w:ascii="宋体" w:hAnsi="宋体" w:cs="宋体"/>
          <w:b/>
          <w:bCs/>
          <w:kern w:val="0"/>
          <w:sz w:val="27"/>
          <w:szCs w:val="27"/>
        </w:rPr>
        <w:t>（一）项目编号：</w:t>
      </w:r>
      <w:r>
        <w:rPr>
          <w:rFonts w:hint="eastAsia" w:ascii="黑体" w:hAnsi="黑体" w:eastAsia="黑体"/>
          <w:sz w:val="28"/>
          <w:szCs w:val="28"/>
          <w:lang w:val="en-US" w:eastAsia="zh-CN"/>
        </w:rPr>
        <w:t>JXXC</w:t>
      </w:r>
      <w:r>
        <w:rPr>
          <w:rFonts w:hint="eastAsia" w:ascii="黑体" w:hAnsi="黑体" w:eastAsia="黑体"/>
          <w:sz w:val="28"/>
          <w:szCs w:val="28"/>
          <w:lang w:eastAsia="zh-CN"/>
        </w:rPr>
        <w:t>202</w:t>
      </w:r>
      <w:r>
        <w:rPr>
          <w:rFonts w:hint="eastAsia" w:ascii="黑体" w:hAnsi="黑体" w:eastAsia="黑体"/>
          <w:sz w:val="28"/>
          <w:szCs w:val="28"/>
          <w:lang w:val="en-US" w:eastAsia="zh-CN"/>
        </w:rPr>
        <w:t>3</w:t>
      </w:r>
      <w:r>
        <w:rPr>
          <w:rFonts w:hint="eastAsia" w:ascii="黑体" w:hAnsi="黑体" w:eastAsia="黑体"/>
          <w:sz w:val="28"/>
          <w:szCs w:val="28"/>
          <w:lang w:eastAsia="zh-CN"/>
        </w:rPr>
        <w:t>-</w:t>
      </w:r>
      <w:r>
        <w:rPr>
          <w:rFonts w:hint="eastAsia" w:ascii="黑体" w:hAnsi="黑体" w:eastAsia="黑体"/>
          <w:sz w:val="28"/>
          <w:szCs w:val="28"/>
          <w:lang w:val="en-US" w:eastAsia="zh-CN"/>
        </w:rPr>
        <w:t>QY</w:t>
      </w:r>
      <w:r>
        <w:rPr>
          <w:rFonts w:hint="eastAsia" w:ascii="黑体" w:hAnsi="黑体" w:eastAsia="黑体"/>
          <w:sz w:val="28"/>
          <w:szCs w:val="28"/>
          <w:lang w:eastAsia="zh-CN"/>
        </w:rPr>
        <w:t>-J</w:t>
      </w:r>
      <w:r>
        <w:rPr>
          <w:rFonts w:hint="eastAsia" w:ascii="黑体" w:hAnsi="黑体" w:eastAsia="黑体"/>
          <w:sz w:val="28"/>
          <w:szCs w:val="28"/>
          <w:lang w:val="en-US" w:eastAsia="zh-CN"/>
        </w:rPr>
        <w:t>0419</w:t>
      </w:r>
    </w:p>
    <w:p>
      <w:pPr>
        <w:keepNext w:val="0"/>
        <w:keepLines w:val="0"/>
        <w:pageBreakBefore w:val="0"/>
        <w:widowControl/>
        <w:kinsoku/>
        <w:wordWrap/>
        <w:overflowPunct/>
        <w:topLinePunct w:val="0"/>
        <w:autoSpaceDE/>
        <w:autoSpaceDN/>
        <w:bidi w:val="0"/>
        <w:adjustRightInd/>
        <w:snapToGrid/>
        <w:spacing w:line="540" w:lineRule="exact"/>
        <w:ind w:firstLine="542" w:firstLineChars="200"/>
        <w:jc w:val="left"/>
        <w:textAlignment w:val="auto"/>
        <w:rPr>
          <w:rFonts w:hint="eastAsia" w:ascii="宋体" w:hAnsi="宋体" w:cs="宋体"/>
          <w:kern w:val="0"/>
          <w:sz w:val="27"/>
          <w:szCs w:val="27"/>
        </w:rPr>
      </w:pPr>
      <w:r>
        <w:rPr>
          <w:rFonts w:hint="eastAsia" w:ascii="宋体" w:hAnsi="宋体" w:cs="宋体"/>
          <w:b/>
          <w:bCs/>
          <w:kern w:val="0"/>
          <w:sz w:val="27"/>
          <w:szCs w:val="27"/>
        </w:rPr>
        <w:t>（二）采购方式：</w:t>
      </w:r>
      <w:r>
        <w:rPr>
          <w:rFonts w:hint="eastAsia" w:ascii="宋体" w:hAnsi="宋体" w:cs="宋体"/>
          <w:kern w:val="0"/>
          <w:sz w:val="27"/>
          <w:szCs w:val="27"/>
        </w:rPr>
        <w:t>竞争性谈判</w:t>
      </w:r>
    </w:p>
    <w:p>
      <w:pPr>
        <w:keepNext w:val="0"/>
        <w:keepLines w:val="0"/>
        <w:pageBreakBefore w:val="0"/>
        <w:widowControl/>
        <w:kinsoku/>
        <w:wordWrap/>
        <w:overflowPunct/>
        <w:topLinePunct w:val="0"/>
        <w:autoSpaceDE/>
        <w:autoSpaceDN/>
        <w:bidi w:val="0"/>
        <w:adjustRightInd/>
        <w:snapToGrid/>
        <w:spacing w:line="540" w:lineRule="exact"/>
        <w:ind w:firstLine="542" w:firstLineChars="200"/>
        <w:jc w:val="left"/>
        <w:textAlignment w:val="auto"/>
        <w:rPr>
          <w:rFonts w:hint="eastAsia" w:ascii="宋体" w:hAnsi="宋体" w:cs="宋体"/>
          <w:b/>
          <w:bCs/>
          <w:kern w:val="0"/>
          <w:sz w:val="27"/>
          <w:szCs w:val="27"/>
        </w:rPr>
      </w:pPr>
      <w:r>
        <w:rPr>
          <w:rFonts w:hint="eastAsia" w:ascii="宋体" w:hAnsi="宋体" w:cs="宋体"/>
          <w:b/>
          <w:bCs/>
          <w:kern w:val="0"/>
          <w:sz w:val="27"/>
          <w:szCs w:val="27"/>
        </w:rPr>
        <w:t>（三）采购内容：</w:t>
      </w:r>
    </w:p>
    <w:tbl>
      <w:tblPr>
        <w:tblStyle w:val="13"/>
        <w:tblW w:w="98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1671"/>
        <w:gridCol w:w="1154"/>
        <w:gridCol w:w="688"/>
        <w:gridCol w:w="2737"/>
        <w:gridCol w:w="1488"/>
        <w:gridCol w:w="14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8" w:type="dxa"/>
            <w:noWrap w:val="0"/>
            <w:vAlign w:val="center"/>
          </w:tcPr>
          <w:p>
            <w:pPr>
              <w:widowControl/>
              <w:spacing w:line="540" w:lineRule="exact"/>
              <w:jc w:val="center"/>
              <w:rPr>
                <w:rFonts w:hint="eastAsia" w:ascii="宋体" w:hAnsi="宋体" w:eastAsia="宋体" w:cs="宋体"/>
                <w:kern w:val="0"/>
                <w:sz w:val="27"/>
                <w:szCs w:val="27"/>
                <w:lang w:val="en-US" w:eastAsia="zh-CN"/>
              </w:rPr>
            </w:pPr>
            <w:r>
              <w:rPr>
                <w:rFonts w:hint="eastAsia" w:ascii="宋体" w:hAnsi="宋体" w:cs="宋体"/>
                <w:kern w:val="0"/>
                <w:sz w:val="27"/>
                <w:szCs w:val="27"/>
                <w:lang w:val="en-US" w:eastAsia="zh-CN"/>
              </w:rPr>
              <w:t>品目</w:t>
            </w:r>
          </w:p>
        </w:tc>
        <w:tc>
          <w:tcPr>
            <w:tcW w:w="1671" w:type="dxa"/>
            <w:noWrap w:val="0"/>
            <w:vAlign w:val="center"/>
          </w:tcPr>
          <w:p>
            <w:pPr>
              <w:widowControl/>
              <w:spacing w:line="540" w:lineRule="exact"/>
              <w:jc w:val="center"/>
              <w:rPr>
                <w:rFonts w:hint="eastAsia" w:ascii="宋体" w:hAnsi="宋体" w:cs="宋体"/>
                <w:color w:val="000000"/>
                <w:kern w:val="0"/>
                <w:sz w:val="27"/>
                <w:szCs w:val="27"/>
              </w:rPr>
            </w:pPr>
            <w:r>
              <w:rPr>
                <w:rFonts w:hint="eastAsia" w:ascii="宋体" w:hAnsi="宋体" w:cs="宋体"/>
                <w:kern w:val="0"/>
                <w:sz w:val="27"/>
                <w:szCs w:val="27"/>
              </w:rPr>
              <w:t>项目名称</w:t>
            </w:r>
          </w:p>
        </w:tc>
        <w:tc>
          <w:tcPr>
            <w:tcW w:w="1154" w:type="dxa"/>
            <w:noWrap w:val="0"/>
            <w:vAlign w:val="center"/>
          </w:tcPr>
          <w:p>
            <w:pPr>
              <w:widowControl/>
              <w:spacing w:line="540" w:lineRule="exact"/>
              <w:jc w:val="center"/>
              <w:rPr>
                <w:rFonts w:hint="eastAsia" w:ascii="宋体" w:hAnsi="宋体" w:eastAsia="宋体" w:cs="宋体"/>
                <w:color w:val="000000"/>
                <w:kern w:val="0"/>
                <w:sz w:val="27"/>
                <w:szCs w:val="27"/>
                <w:lang w:eastAsia="zh-CN"/>
              </w:rPr>
            </w:pPr>
            <w:r>
              <w:rPr>
                <w:rFonts w:hint="eastAsia" w:ascii="宋体" w:hAnsi="宋体" w:cs="宋体"/>
                <w:color w:val="000000"/>
                <w:kern w:val="0"/>
                <w:sz w:val="27"/>
                <w:szCs w:val="27"/>
                <w:lang w:val="en-US" w:eastAsia="zh-CN"/>
              </w:rPr>
              <w:t>暂定 工程量</w:t>
            </w:r>
          </w:p>
        </w:tc>
        <w:tc>
          <w:tcPr>
            <w:tcW w:w="688" w:type="dxa"/>
            <w:noWrap w:val="0"/>
            <w:vAlign w:val="center"/>
          </w:tcPr>
          <w:p>
            <w:pPr>
              <w:widowControl/>
              <w:spacing w:line="540" w:lineRule="exact"/>
              <w:jc w:val="center"/>
              <w:rPr>
                <w:rFonts w:hint="eastAsia" w:ascii="宋体" w:hAnsi="宋体" w:cs="宋体"/>
                <w:color w:val="000000"/>
                <w:kern w:val="0"/>
                <w:sz w:val="27"/>
                <w:szCs w:val="27"/>
              </w:rPr>
            </w:pPr>
            <w:r>
              <w:rPr>
                <w:rFonts w:hint="eastAsia" w:ascii="宋体" w:hAnsi="宋体" w:cs="宋体"/>
                <w:color w:val="000000"/>
                <w:kern w:val="0"/>
                <w:sz w:val="27"/>
                <w:szCs w:val="27"/>
              </w:rPr>
              <w:t>单位</w:t>
            </w:r>
          </w:p>
        </w:tc>
        <w:tc>
          <w:tcPr>
            <w:tcW w:w="2737" w:type="dxa"/>
            <w:noWrap w:val="0"/>
            <w:vAlign w:val="center"/>
          </w:tcPr>
          <w:p>
            <w:pPr>
              <w:widowControl/>
              <w:spacing w:line="540" w:lineRule="exact"/>
              <w:jc w:val="center"/>
              <w:rPr>
                <w:rFonts w:hint="eastAsia" w:ascii="宋体" w:hAnsi="宋体" w:cs="宋体"/>
                <w:color w:val="000000"/>
                <w:kern w:val="0"/>
                <w:sz w:val="27"/>
                <w:szCs w:val="27"/>
              </w:rPr>
            </w:pPr>
            <w:r>
              <w:rPr>
                <w:rFonts w:hint="eastAsia" w:ascii="宋体" w:hAnsi="宋体" w:cs="宋体"/>
                <w:color w:val="000000"/>
                <w:kern w:val="0"/>
                <w:sz w:val="27"/>
                <w:szCs w:val="27"/>
              </w:rPr>
              <w:t>主要技术规格及要求</w:t>
            </w:r>
          </w:p>
        </w:tc>
        <w:tc>
          <w:tcPr>
            <w:tcW w:w="1488" w:type="dxa"/>
            <w:noWrap w:val="0"/>
            <w:vAlign w:val="center"/>
          </w:tcPr>
          <w:p>
            <w:pPr>
              <w:widowControl/>
              <w:spacing w:line="540" w:lineRule="exact"/>
              <w:jc w:val="center"/>
              <w:rPr>
                <w:rFonts w:hint="default" w:ascii="宋体" w:hAnsi="宋体" w:eastAsia="宋体" w:cs="宋体"/>
                <w:color w:val="000000"/>
                <w:kern w:val="0"/>
                <w:sz w:val="27"/>
                <w:szCs w:val="27"/>
                <w:lang w:val="en-US" w:eastAsia="zh-CN"/>
              </w:rPr>
            </w:pPr>
            <w:r>
              <w:rPr>
                <w:rFonts w:hint="eastAsia" w:ascii="宋体" w:hAnsi="宋体" w:cs="宋体"/>
                <w:color w:val="000000"/>
                <w:kern w:val="0"/>
                <w:sz w:val="27"/>
                <w:szCs w:val="27"/>
                <w:lang w:val="en-US" w:eastAsia="zh-CN"/>
              </w:rPr>
              <w:t>控制单价（元）</w:t>
            </w:r>
          </w:p>
        </w:tc>
        <w:tc>
          <w:tcPr>
            <w:tcW w:w="1455" w:type="dxa"/>
            <w:noWrap w:val="0"/>
            <w:vAlign w:val="center"/>
          </w:tcPr>
          <w:p>
            <w:pPr>
              <w:spacing w:line="540" w:lineRule="exact"/>
              <w:jc w:val="center"/>
              <w:rPr>
                <w:rFonts w:hint="eastAsia" w:ascii="宋体" w:hAnsi="宋体" w:cs="宋体"/>
                <w:color w:val="000000"/>
                <w:kern w:val="0"/>
                <w:sz w:val="27"/>
                <w:szCs w:val="27"/>
              </w:rPr>
            </w:pPr>
            <w:r>
              <w:rPr>
                <w:rFonts w:hint="eastAsia" w:ascii="宋体" w:hAnsi="宋体" w:cs="宋体"/>
                <w:color w:val="000000"/>
                <w:kern w:val="0"/>
                <w:sz w:val="27"/>
                <w:szCs w:val="27"/>
              </w:rPr>
              <w:t>预算</w:t>
            </w:r>
            <w:r>
              <w:rPr>
                <w:rFonts w:hint="eastAsia" w:ascii="宋体" w:hAnsi="宋体" w:cs="宋体"/>
                <w:color w:val="000000"/>
                <w:kern w:val="0"/>
                <w:sz w:val="27"/>
                <w:szCs w:val="27"/>
                <w:lang w:val="en-US" w:eastAsia="zh-CN"/>
              </w:rPr>
              <w:t>总</w:t>
            </w:r>
            <w:r>
              <w:rPr>
                <w:rFonts w:hint="eastAsia" w:ascii="宋体" w:hAnsi="宋体" w:cs="宋体"/>
                <w:color w:val="000000"/>
                <w:kern w:val="0"/>
                <w:sz w:val="27"/>
                <w:szCs w:val="27"/>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jc w:val="center"/>
        </w:trPr>
        <w:tc>
          <w:tcPr>
            <w:tcW w:w="668" w:type="dxa"/>
            <w:vMerge w:val="restart"/>
            <w:noWrap w:val="0"/>
            <w:vAlign w:val="center"/>
          </w:tcPr>
          <w:p>
            <w:pPr>
              <w:spacing w:line="540" w:lineRule="exact"/>
              <w:jc w:val="center"/>
              <w:rPr>
                <w:rFonts w:hint="default" w:ascii="宋体" w:hAnsi="宋体" w:cs="宋体"/>
                <w:color w:val="000000"/>
                <w:kern w:val="0"/>
                <w:sz w:val="27"/>
                <w:szCs w:val="27"/>
                <w:lang w:val="en-US" w:eastAsia="zh-CN"/>
              </w:rPr>
            </w:pPr>
            <w:r>
              <w:rPr>
                <w:rFonts w:hint="eastAsia" w:ascii="宋体" w:hAnsi="宋体" w:cs="宋体"/>
                <w:color w:val="000000"/>
                <w:kern w:val="0"/>
                <w:sz w:val="27"/>
                <w:szCs w:val="27"/>
                <w:lang w:val="en-US" w:eastAsia="zh-CN"/>
              </w:rPr>
              <w:t>一</w:t>
            </w:r>
          </w:p>
        </w:tc>
        <w:tc>
          <w:tcPr>
            <w:tcW w:w="1671" w:type="dxa"/>
            <w:noWrap w:val="0"/>
            <w:vAlign w:val="center"/>
          </w:tcPr>
          <w:p>
            <w:pPr>
              <w:spacing w:line="540" w:lineRule="exact"/>
              <w:jc w:val="center"/>
              <w:rPr>
                <w:rFonts w:hint="default" w:ascii="宋体" w:hAnsi="宋体" w:eastAsia="宋体" w:cs="宋体"/>
                <w:kern w:val="0"/>
                <w:sz w:val="27"/>
                <w:szCs w:val="27"/>
                <w:lang w:val="en-US" w:eastAsia="zh-CN"/>
              </w:rPr>
            </w:pPr>
            <w:r>
              <w:rPr>
                <w:rFonts w:hint="eastAsia" w:ascii="宋体" w:hAnsi="宋体" w:cs="宋体"/>
                <w:kern w:val="0"/>
                <w:sz w:val="27"/>
                <w:szCs w:val="27"/>
                <w:lang w:val="en-US" w:eastAsia="zh-CN"/>
              </w:rPr>
              <w:t>旋挖桩</w:t>
            </w:r>
            <w:r>
              <w:rPr>
                <w:rFonts w:hint="eastAsia" w:ascii="宋体" w:hAnsi="宋体" w:cs="宋体"/>
                <w:color w:val="000000"/>
                <w:kern w:val="0"/>
                <w:sz w:val="27"/>
                <w:szCs w:val="27"/>
                <w:lang w:val="en-US" w:eastAsia="zh-CN"/>
              </w:rPr>
              <w:t>直径800mm</w:t>
            </w:r>
          </w:p>
        </w:tc>
        <w:tc>
          <w:tcPr>
            <w:tcW w:w="1154" w:type="dxa"/>
            <w:noWrap w:val="0"/>
            <w:vAlign w:val="center"/>
          </w:tcPr>
          <w:p>
            <w:pPr>
              <w:spacing w:line="540" w:lineRule="exact"/>
              <w:jc w:val="center"/>
              <w:rPr>
                <w:rFonts w:hint="default" w:ascii="宋体" w:hAnsi="宋体" w:eastAsia="宋体" w:cs="宋体"/>
                <w:kern w:val="0"/>
                <w:sz w:val="27"/>
                <w:szCs w:val="27"/>
                <w:lang w:val="en-US" w:eastAsia="zh-CN"/>
              </w:rPr>
            </w:pPr>
            <w:r>
              <w:rPr>
                <w:rFonts w:hint="eastAsia" w:ascii="宋体" w:hAnsi="宋体" w:cs="宋体"/>
                <w:kern w:val="0"/>
                <w:sz w:val="27"/>
                <w:szCs w:val="27"/>
                <w:lang w:val="en-US" w:eastAsia="zh-CN"/>
              </w:rPr>
              <w:t>2200</w:t>
            </w:r>
          </w:p>
        </w:tc>
        <w:tc>
          <w:tcPr>
            <w:tcW w:w="688" w:type="dxa"/>
            <w:noWrap w:val="0"/>
            <w:vAlign w:val="center"/>
          </w:tcPr>
          <w:p>
            <w:pPr>
              <w:spacing w:line="540" w:lineRule="exact"/>
              <w:jc w:val="center"/>
              <w:rPr>
                <w:rFonts w:hint="eastAsia" w:ascii="宋体" w:hAnsi="宋体" w:eastAsia="宋体" w:cs="宋体"/>
                <w:kern w:val="0"/>
                <w:sz w:val="27"/>
                <w:szCs w:val="27"/>
                <w:lang w:eastAsia="zh-CN"/>
              </w:rPr>
            </w:pPr>
            <w:r>
              <w:rPr>
                <w:rFonts w:hint="eastAsia" w:ascii="宋体" w:hAnsi="宋体" w:cs="宋体"/>
                <w:kern w:val="0"/>
                <w:sz w:val="27"/>
                <w:szCs w:val="27"/>
                <w:lang w:val="en-US" w:eastAsia="zh-CN"/>
              </w:rPr>
              <w:t>m</w:t>
            </w:r>
          </w:p>
        </w:tc>
        <w:tc>
          <w:tcPr>
            <w:tcW w:w="2737" w:type="dxa"/>
            <w:vMerge w:val="restart"/>
            <w:noWrap w:val="0"/>
            <w:vAlign w:val="center"/>
          </w:tcPr>
          <w:p>
            <w:pPr>
              <w:spacing w:line="540" w:lineRule="exact"/>
              <w:jc w:val="center"/>
              <w:rPr>
                <w:rFonts w:hint="eastAsia" w:ascii="宋体" w:hAnsi="宋体" w:cs="宋体"/>
                <w:kern w:val="0"/>
                <w:sz w:val="27"/>
                <w:szCs w:val="27"/>
              </w:rPr>
            </w:pPr>
            <w:r>
              <w:rPr>
                <w:rFonts w:hint="eastAsia" w:ascii="宋体" w:hAnsi="宋体" w:cs="宋体"/>
                <w:kern w:val="0"/>
                <w:sz w:val="27"/>
                <w:szCs w:val="27"/>
              </w:rPr>
              <w:t>详见“三、采购项目需求”</w:t>
            </w:r>
          </w:p>
        </w:tc>
        <w:tc>
          <w:tcPr>
            <w:tcW w:w="1488" w:type="dxa"/>
            <w:noWrap w:val="0"/>
            <w:vAlign w:val="center"/>
          </w:tcPr>
          <w:p>
            <w:pPr>
              <w:spacing w:line="540" w:lineRule="exact"/>
              <w:jc w:val="center"/>
              <w:rPr>
                <w:rFonts w:hint="default" w:ascii="宋体" w:hAnsi="宋体" w:eastAsia="宋体" w:cs="宋体"/>
                <w:kern w:val="0"/>
                <w:sz w:val="27"/>
                <w:szCs w:val="27"/>
                <w:lang w:val="en-US" w:eastAsia="zh-CN"/>
              </w:rPr>
            </w:pPr>
            <w:r>
              <w:rPr>
                <w:rFonts w:hint="eastAsia" w:ascii="宋体" w:hAnsi="宋体" w:cs="宋体"/>
                <w:kern w:val="0"/>
                <w:sz w:val="27"/>
                <w:szCs w:val="27"/>
                <w:lang w:val="en-US" w:eastAsia="zh-CN"/>
              </w:rPr>
              <w:t>200</w:t>
            </w:r>
          </w:p>
        </w:tc>
        <w:tc>
          <w:tcPr>
            <w:tcW w:w="1455" w:type="dxa"/>
            <w:noWrap w:val="0"/>
            <w:vAlign w:val="center"/>
          </w:tcPr>
          <w:p>
            <w:pPr>
              <w:spacing w:line="540" w:lineRule="exact"/>
              <w:jc w:val="center"/>
              <w:rPr>
                <w:rFonts w:hint="default" w:ascii="宋体" w:hAnsi="宋体" w:eastAsia="宋体" w:cs="宋体"/>
                <w:kern w:val="0"/>
                <w:sz w:val="27"/>
                <w:szCs w:val="27"/>
                <w:lang w:val="en-US" w:eastAsia="zh-CN"/>
              </w:rPr>
            </w:pPr>
            <w:r>
              <w:rPr>
                <w:rFonts w:hint="eastAsia" w:ascii="宋体" w:hAnsi="宋体" w:cs="宋体"/>
                <w:kern w:val="0"/>
                <w:sz w:val="27"/>
                <w:szCs w:val="27"/>
                <w:lang w:val="en-US" w:eastAsia="zh-CN"/>
              </w:rPr>
              <w:t>440000</w:t>
            </w:r>
          </w:p>
        </w:tc>
      </w:tr>
      <w:bookmarkEnd w:id="9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jc w:val="center"/>
        </w:trPr>
        <w:tc>
          <w:tcPr>
            <w:tcW w:w="668" w:type="dxa"/>
            <w:vMerge w:val="continue"/>
            <w:noWrap w:val="0"/>
            <w:vAlign w:val="center"/>
          </w:tcPr>
          <w:p>
            <w:pPr>
              <w:spacing w:line="540" w:lineRule="exact"/>
              <w:jc w:val="center"/>
              <w:rPr>
                <w:rFonts w:hint="eastAsia" w:ascii="宋体" w:hAnsi="宋体" w:cs="宋体"/>
                <w:color w:val="000000"/>
                <w:kern w:val="0"/>
                <w:sz w:val="27"/>
                <w:szCs w:val="27"/>
                <w:lang w:val="en-US" w:eastAsia="zh-CN"/>
              </w:rPr>
            </w:pPr>
            <w:bookmarkStart w:id="94" w:name="_GoBack" w:colFirst="6" w:colLast="6"/>
            <w:bookmarkEnd w:id="94"/>
          </w:p>
        </w:tc>
        <w:tc>
          <w:tcPr>
            <w:tcW w:w="1671" w:type="dxa"/>
            <w:noWrap w:val="0"/>
            <w:vAlign w:val="center"/>
          </w:tcPr>
          <w:p>
            <w:pPr>
              <w:spacing w:line="540" w:lineRule="exact"/>
              <w:jc w:val="center"/>
              <w:rPr>
                <w:rFonts w:hint="eastAsia" w:ascii="宋体" w:hAnsi="宋体" w:eastAsia="宋体" w:cs="宋体"/>
                <w:kern w:val="0"/>
                <w:sz w:val="27"/>
                <w:szCs w:val="27"/>
                <w:lang w:val="en-US" w:eastAsia="zh-CN" w:bidi="ar-SA"/>
              </w:rPr>
            </w:pPr>
            <w:r>
              <w:rPr>
                <w:rFonts w:hint="eastAsia" w:ascii="宋体" w:hAnsi="宋体" w:cs="宋体"/>
                <w:kern w:val="0"/>
                <w:sz w:val="27"/>
                <w:szCs w:val="27"/>
                <w:lang w:val="en-US" w:eastAsia="zh-CN"/>
              </w:rPr>
              <w:t>旋挖桩</w:t>
            </w:r>
            <w:r>
              <w:rPr>
                <w:rFonts w:hint="eastAsia" w:ascii="宋体" w:hAnsi="宋体" w:cs="宋体"/>
                <w:color w:val="000000"/>
                <w:kern w:val="0"/>
                <w:sz w:val="27"/>
                <w:szCs w:val="27"/>
                <w:lang w:val="en-US" w:eastAsia="zh-CN"/>
              </w:rPr>
              <w:t>直径1000mm</w:t>
            </w:r>
          </w:p>
        </w:tc>
        <w:tc>
          <w:tcPr>
            <w:tcW w:w="1154" w:type="dxa"/>
            <w:noWrap w:val="0"/>
            <w:vAlign w:val="center"/>
          </w:tcPr>
          <w:p>
            <w:pPr>
              <w:spacing w:line="540" w:lineRule="exact"/>
              <w:jc w:val="center"/>
              <w:rPr>
                <w:rFonts w:hint="eastAsia" w:ascii="宋体" w:hAnsi="宋体" w:eastAsia="宋体" w:cs="宋体"/>
                <w:kern w:val="0"/>
                <w:sz w:val="27"/>
                <w:szCs w:val="27"/>
                <w:lang w:val="en-US" w:eastAsia="zh-CN" w:bidi="ar-SA"/>
              </w:rPr>
            </w:pPr>
            <w:r>
              <w:rPr>
                <w:rFonts w:hint="eastAsia" w:ascii="宋体" w:hAnsi="宋体" w:cs="宋体"/>
                <w:kern w:val="0"/>
                <w:sz w:val="27"/>
                <w:szCs w:val="27"/>
                <w:lang w:val="en-US" w:eastAsia="zh-CN"/>
              </w:rPr>
              <w:t>900</w:t>
            </w:r>
          </w:p>
        </w:tc>
        <w:tc>
          <w:tcPr>
            <w:tcW w:w="688" w:type="dxa"/>
            <w:noWrap w:val="0"/>
            <w:vAlign w:val="center"/>
          </w:tcPr>
          <w:p>
            <w:pPr>
              <w:spacing w:line="540" w:lineRule="exact"/>
              <w:jc w:val="center"/>
              <w:rPr>
                <w:rFonts w:hint="eastAsia" w:ascii="宋体" w:hAnsi="宋体" w:eastAsia="宋体" w:cs="宋体"/>
                <w:kern w:val="0"/>
                <w:sz w:val="27"/>
                <w:szCs w:val="27"/>
                <w:lang w:val="en-US" w:eastAsia="zh-CN" w:bidi="ar-SA"/>
              </w:rPr>
            </w:pPr>
            <w:r>
              <w:rPr>
                <w:rFonts w:hint="eastAsia" w:ascii="宋体" w:hAnsi="宋体" w:cs="宋体"/>
                <w:kern w:val="0"/>
                <w:sz w:val="27"/>
                <w:szCs w:val="27"/>
                <w:lang w:val="en-US" w:eastAsia="zh-CN"/>
              </w:rPr>
              <w:t>m</w:t>
            </w:r>
          </w:p>
        </w:tc>
        <w:tc>
          <w:tcPr>
            <w:tcW w:w="2737" w:type="dxa"/>
            <w:vMerge w:val="continue"/>
            <w:noWrap w:val="0"/>
            <w:vAlign w:val="center"/>
          </w:tcPr>
          <w:p>
            <w:pPr>
              <w:spacing w:line="540" w:lineRule="exact"/>
              <w:jc w:val="center"/>
              <w:rPr>
                <w:rFonts w:hint="eastAsia" w:ascii="宋体" w:hAnsi="宋体" w:cs="宋体"/>
                <w:kern w:val="0"/>
                <w:sz w:val="27"/>
                <w:szCs w:val="27"/>
              </w:rPr>
            </w:pPr>
          </w:p>
        </w:tc>
        <w:tc>
          <w:tcPr>
            <w:tcW w:w="1488" w:type="dxa"/>
            <w:noWrap w:val="0"/>
            <w:vAlign w:val="center"/>
          </w:tcPr>
          <w:p>
            <w:pPr>
              <w:spacing w:line="540" w:lineRule="exact"/>
              <w:jc w:val="center"/>
              <w:rPr>
                <w:rFonts w:hint="default" w:ascii="宋体" w:hAnsi="宋体" w:cs="宋体"/>
                <w:kern w:val="0"/>
                <w:sz w:val="27"/>
                <w:szCs w:val="27"/>
                <w:lang w:val="en-US" w:eastAsia="zh-CN"/>
              </w:rPr>
            </w:pPr>
            <w:r>
              <w:rPr>
                <w:rFonts w:hint="eastAsia" w:ascii="宋体" w:hAnsi="宋体" w:cs="宋体"/>
                <w:kern w:val="0"/>
                <w:sz w:val="27"/>
                <w:szCs w:val="27"/>
                <w:lang w:val="en-US" w:eastAsia="zh-CN"/>
              </w:rPr>
              <w:t>200</w:t>
            </w:r>
          </w:p>
        </w:tc>
        <w:tc>
          <w:tcPr>
            <w:tcW w:w="1455" w:type="dxa"/>
            <w:noWrap w:val="0"/>
            <w:vAlign w:val="center"/>
          </w:tcPr>
          <w:p>
            <w:pPr>
              <w:spacing w:line="540" w:lineRule="exact"/>
              <w:jc w:val="center"/>
              <w:rPr>
                <w:rFonts w:hint="default" w:ascii="宋体" w:hAnsi="宋体" w:cs="宋体"/>
                <w:kern w:val="0"/>
                <w:sz w:val="27"/>
                <w:szCs w:val="27"/>
                <w:lang w:val="en-US" w:eastAsia="zh-CN"/>
              </w:rPr>
            </w:pPr>
            <w:r>
              <w:rPr>
                <w:rFonts w:hint="eastAsia" w:ascii="宋体" w:hAnsi="宋体" w:cs="宋体"/>
                <w:kern w:val="0"/>
                <w:sz w:val="27"/>
                <w:szCs w:val="27"/>
                <w:lang w:val="en-US" w:eastAsia="zh-CN"/>
              </w:rPr>
              <w:t>180000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9861" w:type="dxa"/>
            <w:gridSpan w:val="7"/>
            <w:noWrap w:val="0"/>
            <w:vAlign w:val="center"/>
          </w:tcPr>
          <w:p>
            <w:pPr>
              <w:spacing w:line="540" w:lineRule="exact"/>
              <w:rPr>
                <w:rFonts w:hint="eastAsia" w:ascii="宋体" w:hAnsi="宋体" w:cs="宋体"/>
                <w:kern w:val="0"/>
                <w:sz w:val="27"/>
                <w:szCs w:val="27"/>
              </w:rPr>
            </w:pPr>
            <w:r>
              <w:rPr>
                <w:rFonts w:hint="eastAsia" w:ascii="仿宋" w:hAnsi="仿宋" w:eastAsia="仿宋" w:cs="仿宋"/>
                <w:b/>
                <w:bCs/>
                <w:kern w:val="2"/>
                <w:sz w:val="28"/>
                <w:szCs w:val="28"/>
                <w:lang w:val="en-US" w:eastAsia="zh-CN" w:bidi="ar-SA"/>
              </w:rPr>
              <w:t>本报价包含税费、二次进场费、</w:t>
            </w:r>
            <w:r>
              <w:rPr>
                <w:rFonts w:hint="eastAsia" w:ascii="仿宋" w:hAnsi="仿宋" w:eastAsia="仿宋" w:cs="仿宋"/>
                <w:b/>
                <w:bCs/>
                <w:kern w:val="2"/>
                <w:sz w:val="28"/>
                <w:szCs w:val="28"/>
                <w:lang w:val="zh-CN" w:eastAsia="zh-CN" w:bidi="ar-SA"/>
              </w:rPr>
              <w:t>桩机进出场、</w:t>
            </w:r>
            <w:r>
              <w:rPr>
                <w:rFonts w:hint="eastAsia" w:ascii="仿宋" w:hAnsi="仿宋" w:eastAsia="仿宋" w:cs="仿宋"/>
                <w:b/>
                <w:bCs/>
                <w:kern w:val="2"/>
                <w:sz w:val="28"/>
                <w:szCs w:val="28"/>
                <w:lang w:val="en-US" w:eastAsia="zh-CN" w:bidi="ar-SA"/>
              </w:rPr>
              <w:t>旋挖桩机成孔，埋设护筒</w:t>
            </w:r>
            <w:r>
              <w:rPr>
                <w:rFonts w:hint="eastAsia" w:ascii="仿宋" w:hAnsi="仿宋" w:eastAsia="仿宋" w:cs="仿宋"/>
                <w:b/>
                <w:bCs/>
                <w:kern w:val="2"/>
                <w:sz w:val="28"/>
                <w:szCs w:val="28"/>
                <w:lang w:val="zh-CN" w:eastAsia="zh-CN" w:bidi="ar-SA"/>
              </w:rPr>
              <w:t>，钢筋笼制作、焊接、安放、</w:t>
            </w:r>
            <w:r>
              <w:rPr>
                <w:rFonts w:hint="eastAsia" w:ascii="仿宋" w:hAnsi="仿宋" w:eastAsia="仿宋" w:cs="仿宋"/>
                <w:b/>
                <w:bCs/>
                <w:kern w:val="2"/>
                <w:sz w:val="28"/>
                <w:szCs w:val="28"/>
                <w:lang w:val="en-US" w:eastAsia="zh-CN" w:bidi="ar-SA"/>
              </w:rPr>
              <w:t>混凝土浇筑成桩，破桩磨桩及包含本工程承包范围内的全部工作内容以及未完成承包范围内工作内容等一切费用。</w:t>
            </w:r>
          </w:p>
        </w:tc>
      </w:tr>
    </w:tbl>
    <w:p>
      <w:pPr>
        <w:pageBreakBefore w:val="0"/>
        <w:kinsoku/>
        <w:wordWrap/>
        <w:overflowPunct/>
        <w:topLinePunct w:val="0"/>
        <w:autoSpaceDE/>
        <w:autoSpaceDN/>
        <w:bidi w:val="0"/>
        <w:adjustRightInd/>
        <w:snapToGrid/>
        <w:spacing w:before="100" w:beforeAutospacing="1" w:after="100" w:afterAutospacing="1" w:line="540" w:lineRule="exact"/>
        <w:ind w:firstLine="542" w:firstLineChars="200"/>
        <w:textAlignment w:val="auto"/>
        <w:rPr>
          <w:rFonts w:hint="eastAsia" w:ascii="宋体" w:hAnsi="宋体" w:cs="宋体"/>
          <w:kern w:val="0"/>
          <w:sz w:val="27"/>
          <w:szCs w:val="27"/>
        </w:rPr>
      </w:pPr>
      <w:r>
        <w:rPr>
          <w:rFonts w:hint="eastAsia" w:ascii="宋体" w:hAnsi="宋体" w:cs="宋体"/>
          <w:b/>
          <w:bCs/>
          <w:kern w:val="0"/>
          <w:sz w:val="27"/>
          <w:szCs w:val="27"/>
        </w:rPr>
        <w:t>（四）谈判方式：</w:t>
      </w:r>
      <w:r>
        <w:rPr>
          <w:rFonts w:hint="eastAsia" w:ascii="宋体" w:hAnsi="宋体" w:cs="宋体"/>
          <w:sz w:val="27"/>
          <w:szCs w:val="27"/>
        </w:rPr>
        <w:t>本项目不接受联合体响应。</w:t>
      </w:r>
      <w:r>
        <w:rPr>
          <w:rFonts w:hint="eastAsia" w:ascii="宋体" w:hAnsi="宋体" w:cs="宋体"/>
          <w:kern w:val="0"/>
          <w:sz w:val="27"/>
          <w:szCs w:val="27"/>
        </w:rPr>
        <w:t>开启结束后，谈判小组所有成员集中，与各响应供应商就采购项目中技术参数、售后服务以及合同草案条款等分别进行谈判，谈判小组在谈判结束后，要求符合条件的所有参加谈判的响应供应商在规定的时间内提出最终报价（二次报价）。最终报价（二次报价）在没有修正参数的前提下，最终报价（二次报价）不得高于一次报价；在修正参数的前提下，最终报价（二次报价）可高于一次报价。谈判顺序按递交响应文件时间顺序依次确定。</w:t>
      </w:r>
    </w:p>
    <w:p>
      <w:pPr>
        <w:pageBreakBefore w:val="0"/>
        <w:kinsoku/>
        <w:wordWrap/>
        <w:overflowPunct/>
        <w:topLinePunct w:val="0"/>
        <w:autoSpaceDE/>
        <w:autoSpaceDN/>
        <w:bidi w:val="0"/>
        <w:adjustRightInd/>
        <w:snapToGrid/>
        <w:spacing w:line="540" w:lineRule="exact"/>
        <w:ind w:firstLine="542" w:firstLineChars="200"/>
        <w:textAlignment w:val="auto"/>
        <w:rPr>
          <w:rFonts w:hint="eastAsia" w:ascii="宋体" w:hAnsi="宋体" w:cs="宋体"/>
          <w:b/>
          <w:kern w:val="0"/>
          <w:sz w:val="27"/>
          <w:szCs w:val="27"/>
        </w:rPr>
      </w:pPr>
      <w:r>
        <w:rPr>
          <w:rFonts w:hint="eastAsia" w:ascii="宋体" w:hAnsi="宋体" w:cs="宋体"/>
          <w:b/>
          <w:kern w:val="0"/>
          <w:sz w:val="27"/>
          <w:szCs w:val="27"/>
        </w:rPr>
        <w:t>（五）响应供应商资格要求:</w:t>
      </w:r>
    </w:p>
    <w:p>
      <w:pPr>
        <w:pageBreakBefore w:val="0"/>
        <w:kinsoku/>
        <w:wordWrap/>
        <w:overflowPunct/>
        <w:topLinePunct w:val="0"/>
        <w:autoSpaceDE/>
        <w:autoSpaceDN/>
        <w:bidi w:val="0"/>
        <w:adjustRightInd/>
        <w:snapToGrid/>
        <w:spacing w:line="540" w:lineRule="exact"/>
        <w:ind w:firstLine="540" w:firstLineChars="200"/>
        <w:textAlignment w:val="auto"/>
        <w:rPr>
          <w:rFonts w:hint="eastAsia" w:ascii="宋体" w:hAnsi="宋体" w:cs="宋体"/>
          <w:sz w:val="27"/>
          <w:szCs w:val="27"/>
        </w:rPr>
      </w:pPr>
      <w:r>
        <w:rPr>
          <w:rFonts w:hint="eastAsia" w:ascii="宋体" w:hAnsi="宋体" w:cs="宋体"/>
          <w:sz w:val="27"/>
          <w:szCs w:val="27"/>
        </w:rPr>
        <w:t>响应供应商应首先符合《中华人民共和国政府采购法》第二十二条规定的基本条件，同时符合根据该项目特点设置的特定资格条件。</w:t>
      </w:r>
    </w:p>
    <w:p>
      <w:pPr>
        <w:pageBreakBefore w:val="0"/>
        <w:kinsoku/>
        <w:wordWrap/>
        <w:overflowPunct/>
        <w:topLinePunct w:val="0"/>
        <w:autoSpaceDE/>
        <w:autoSpaceDN/>
        <w:bidi w:val="0"/>
        <w:adjustRightInd/>
        <w:snapToGrid/>
        <w:spacing w:line="540" w:lineRule="exact"/>
        <w:ind w:firstLine="540" w:firstLineChars="200"/>
        <w:textAlignment w:val="auto"/>
        <w:rPr>
          <w:rFonts w:hint="eastAsia" w:ascii="宋体" w:hAnsi="宋体" w:cs="宋体"/>
          <w:sz w:val="27"/>
          <w:szCs w:val="27"/>
        </w:rPr>
      </w:pPr>
      <w:r>
        <w:rPr>
          <w:rFonts w:hint="eastAsia" w:ascii="宋体" w:hAnsi="宋体" w:cs="宋体"/>
          <w:sz w:val="27"/>
          <w:szCs w:val="27"/>
        </w:rPr>
        <w:t>（1）基本资格条件</w:t>
      </w:r>
    </w:p>
    <w:p>
      <w:pPr>
        <w:pageBreakBefore w:val="0"/>
        <w:kinsoku/>
        <w:wordWrap/>
        <w:overflowPunct/>
        <w:topLinePunct w:val="0"/>
        <w:autoSpaceDE/>
        <w:autoSpaceDN/>
        <w:bidi w:val="0"/>
        <w:adjustRightInd/>
        <w:snapToGrid/>
        <w:spacing w:line="540" w:lineRule="exact"/>
        <w:ind w:firstLine="540" w:firstLineChars="200"/>
        <w:textAlignment w:val="auto"/>
        <w:rPr>
          <w:rFonts w:hint="eastAsia" w:ascii="宋体" w:hAnsi="宋体" w:cs="宋体"/>
          <w:sz w:val="27"/>
          <w:szCs w:val="27"/>
        </w:rPr>
      </w:pPr>
      <w:r>
        <w:rPr>
          <w:rFonts w:hint="eastAsia" w:ascii="宋体" w:hAnsi="宋体" w:cs="宋体"/>
          <w:sz w:val="27"/>
          <w:szCs w:val="27"/>
        </w:rPr>
        <w:t>1、具有独立承担民事责任的能力；</w:t>
      </w:r>
    </w:p>
    <w:p>
      <w:pPr>
        <w:pageBreakBefore w:val="0"/>
        <w:kinsoku/>
        <w:wordWrap/>
        <w:overflowPunct/>
        <w:topLinePunct w:val="0"/>
        <w:autoSpaceDE/>
        <w:autoSpaceDN/>
        <w:bidi w:val="0"/>
        <w:adjustRightInd/>
        <w:snapToGrid/>
        <w:spacing w:line="540" w:lineRule="exact"/>
        <w:ind w:firstLine="540" w:firstLineChars="200"/>
        <w:textAlignment w:val="auto"/>
        <w:rPr>
          <w:rFonts w:hint="eastAsia" w:ascii="宋体" w:hAnsi="宋体" w:cs="宋体"/>
          <w:sz w:val="27"/>
          <w:szCs w:val="27"/>
        </w:rPr>
      </w:pPr>
      <w:r>
        <w:rPr>
          <w:rFonts w:hint="eastAsia" w:ascii="宋体" w:hAnsi="宋体" w:cs="宋体"/>
          <w:sz w:val="27"/>
          <w:szCs w:val="27"/>
        </w:rPr>
        <w:t>2、具有良好的商业信誉和健全的财务会计制度；</w:t>
      </w:r>
    </w:p>
    <w:p>
      <w:pPr>
        <w:pageBreakBefore w:val="0"/>
        <w:kinsoku/>
        <w:wordWrap/>
        <w:overflowPunct/>
        <w:topLinePunct w:val="0"/>
        <w:autoSpaceDE/>
        <w:autoSpaceDN/>
        <w:bidi w:val="0"/>
        <w:adjustRightInd/>
        <w:snapToGrid/>
        <w:spacing w:line="540" w:lineRule="exact"/>
        <w:ind w:firstLine="540" w:firstLineChars="200"/>
        <w:textAlignment w:val="auto"/>
        <w:rPr>
          <w:rFonts w:hint="eastAsia" w:ascii="宋体" w:hAnsi="宋体" w:cs="宋体"/>
          <w:sz w:val="27"/>
          <w:szCs w:val="27"/>
        </w:rPr>
      </w:pPr>
      <w:r>
        <w:rPr>
          <w:rFonts w:hint="eastAsia" w:ascii="宋体" w:hAnsi="宋体" w:cs="宋体"/>
          <w:sz w:val="27"/>
          <w:szCs w:val="27"/>
        </w:rPr>
        <w:t>3、具有履行合同所必需的设备和专业技术能力；</w:t>
      </w:r>
    </w:p>
    <w:p>
      <w:pPr>
        <w:pageBreakBefore w:val="0"/>
        <w:kinsoku/>
        <w:wordWrap/>
        <w:overflowPunct/>
        <w:topLinePunct w:val="0"/>
        <w:autoSpaceDE/>
        <w:autoSpaceDN/>
        <w:bidi w:val="0"/>
        <w:adjustRightInd/>
        <w:snapToGrid/>
        <w:spacing w:line="540" w:lineRule="exact"/>
        <w:ind w:firstLine="540" w:firstLineChars="200"/>
        <w:textAlignment w:val="auto"/>
        <w:rPr>
          <w:rFonts w:hint="eastAsia" w:ascii="宋体" w:hAnsi="宋体" w:cs="宋体"/>
          <w:sz w:val="27"/>
          <w:szCs w:val="27"/>
        </w:rPr>
      </w:pPr>
      <w:r>
        <w:rPr>
          <w:rFonts w:hint="eastAsia" w:ascii="宋体" w:hAnsi="宋体" w:cs="宋体"/>
          <w:sz w:val="27"/>
          <w:szCs w:val="27"/>
        </w:rPr>
        <w:t>4、有依法缴纳税收和社会保障资金的良好记录；</w:t>
      </w:r>
    </w:p>
    <w:p>
      <w:pPr>
        <w:pageBreakBefore w:val="0"/>
        <w:kinsoku/>
        <w:wordWrap/>
        <w:overflowPunct/>
        <w:topLinePunct w:val="0"/>
        <w:autoSpaceDE/>
        <w:autoSpaceDN/>
        <w:bidi w:val="0"/>
        <w:adjustRightInd/>
        <w:snapToGrid/>
        <w:spacing w:line="540" w:lineRule="exact"/>
        <w:ind w:firstLine="540" w:firstLineChars="200"/>
        <w:textAlignment w:val="auto"/>
        <w:rPr>
          <w:rFonts w:hint="eastAsia" w:ascii="宋体" w:hAnsi="宋体" w:cs="宋体"/>
          <w:sz w:val="27"/>
          <w:szCs w:val="27"/>
        </w:rPr>
      </w:pPr>
      <w:r>
        <w:rPr>
          <w:rFonts w:hint="eastAsia" w:ascii="宋体" w:hAnsi="宋体" w:cs="宋体"/>
          <w:sz w:val="27"/>
          <w:szCs w:val="27"/>
        </w:rPr>
        <w:t>5、参加采购活动前三年内，在经营活动中没有重大违法记录;</w:t>
      </w:r>
    </w:p>
    <w:p>
      <w:pPr>
        <w:pageBreakBefore w:val="0"/>
        <w:kinsoku/>
        <w:wordWrap/>
        <w:overflowPunct/>
        <w:topLinePunct w:val="0"/>
        <w:autoSpaceDE/>
        <w:autoSpaceDN/>
        <w:bidi w:val="0"/>
        <w:adjustRightInd/>
        <w:snapToGrid/>
        <w:spacing w:line="540" w:lineRule="exact"/>
        <w:ind w:firstLine="540" w:firstLineChars="200"/>
        <w:textAlignment w:val="auto"/>
        <w:rPr>
          <w:rFonts w:hint="eastAsia" w:ascii="宋体" w:hAnsi="宋体" w:cs="宋体"/>
          <w:bCs/>
          <w:kern w:val="0"/>
          <w:sz w:val="27"/>
          <w:szCs w:val="27"/>
        </w:rPr>
      </w:pPr>
      <w:r>
        <w:rPr>
          <w:rFonts w:hint="eastAsia" w:ascii="宋体" w:hAnsi="宋体" w:cs="宋体"/>
          <w:bCs/>
          <w:kern w:val="0"/>
          <w:sz w:val="27"/>
          <w:szCs w:val="27"/>
        </w:rPr>
        <w:t>2.落实政府采购政策需满足的资格要求：</w:t>
      </w:r>
    </w:p>
    <w:p>
      <w:pPr>
        <w:pageBreakBefore w:val="0"/>
        <w:kinsoku/>
        <w:wordWrap/>
        <w:overflowPunct/>
        <w:topLinePunct w:val="0"/>
        <w:autoSpaceDE/>
        <w:autoSpaceDN/>
        <w:bidi w:val="0"/>
        <w:adjustRightInd/>
        <w:snapToGrid/>
        <w:spacing w:line="540" w:lineRule="exact"/>
        <w:ind w:firstLine="540" w:firstLineChars="200"/>
        <w:textAlignment w:val="auto"/>
        <w:rPr>
          <w:rFonts w:hint="eastAsia" w:ascii="宋体" w:hAnsi="宋体" w:cs="宋体"/>
          <w:bCs/>
          <w:color w:val="auto"/>
          <w:kern w:val="0"/>
          <w:sz w:val="27"/>
          <w:szCs w:val="27"/>
        </w:rPr>
      </w:pPr>
      <w:r>
        <w:rPr>
          <w:rFonts w:hint="eastAsia" w:ascii="宋体" w:hAnsi="宋体" w:cs="宋体"/>
          <w:bCs/>
          <w:color w:val="auto"/>
          <w:kern w:val="0"/>
          <w:sz w:val="27"/>
          <w:szCs w:val="27"/>
        </w:rPr>
        <w:t>1）本项目为非专门面向中小企业项目；</w:t>
      </w:r>
    </w:p>
    <w:p>
      <w:pPr>
        <w:pageBreakBefore w:val="0"/>
        <w:kinsoku/>
        <w:wordWrap/>
        <w:overflowPunct/>
        <w:topLinePunct w:val="0"/>
        <w:autoSpaceDE/>
        <w:autoSpaceDN/>
        <w:bidi w:val="0"/>
        <w:adjustRightInd/>
        <w:snapToGrid/>
        <w:spacing w:line="540" w:lineRule="exact"/>
        <w:ind w:firstLine="540" w:firstLineChars="200"/>
        <w:textAlignment w:val="auto"/>
        <w:rPr>
          <w:rFonts w:hint="eastAsia" w:ascii="宋体" w:hAnsi="宋体" w:cs="宋体"/>
          <w:bCs/>
          <w:kern w:val="0"/>
          <w:sz w:val="27"/>
          <w:szCs w:val="27"/>
        </w:rPr>
      </w:pPr>
      <w:r>
        <w:rPr>
          <w:rFonts w:hint="eastAsia" w:ascii="宋体" w:hAnsi="宋体" w:cs="宋体"/>
          <w:bCs/>
          <w:kern w:val="0"/>
          <w:sz w:val="27"/>
          <w:szCs w:val="27"/>
        </w:rPr>
        <w:t>3、特定资格条件：</w:t>
      </w:r>
    </w:p>
    <w:p>
      <w:pPr>
        <w:pStyle w:val="2"/>
        <w:pageBreakBefore w:val="0"/>
        <w:kinsoku/>
        <w:wordWrap/>
        <w:overflowPunct/>
        <w:topLinePunct w:val="0"/>
        <w:autoSpaceDE/>
        <w:autoSpaceDN/>
        <w:bidi w:val="0"/>
        <w:adjustRightInd/>
        <w:snapToGrid/>
        <w:spacing w:line="540" w:lineRule="exact"/>
        <w:ind w:firstLine="540"/>
        <w:textAlignment w:val="auto"/>
        <w:rPr>
          <w:rFonts w:hint="eastAsia" w:ascii="宋体" w:hAnsi="宋体" w:cs="宋体"/>
          <w:sz w:val="27"/>
          <w:szCs w:val="27"/>
          <w:lang w:val="en-US" w:eastAsia="zh-CN"/>
        </w:rPr>
      </w:pPr>
      <w:r>
        <w:rPr>
          <w:rFonts w:hint="eastAsia" w:ascii="宋体" w:hAnsi="宋体" w:cs="宋体"/>
          <w:bCs/>
          <w:kern w:val="0"/>
          <w:sz w:val="27"/>
          <w:szCs w:val="27"/>
          <w:lang w:val="en-US" w:eastAsia="zh-CN"/>
        </w:rPr>
        <w:t>1.无。</w:t>
      </w:r>
    </w:p>
    <w:p>
      <w:pPr>
        <w:pageBreakBefore w:val="0"/>
        <w:kinsoku/>
        <w:wordWrap/>
        <w:overflowPunct/>
        <w:topLinePunct w:val="0"/>
        <w:autoSpaceDE/>
        <w:autoSpaceDN/>
        <w:bidi w:val="0"/>
        <w:adjustRightInd/>
        <w:snapToGrid/>
        <w:spacing w:line="540" w:lineRule="exact"/>
        <w:ind w:left="409" w:leftChars="195" w:firstLine="271" w:firstLineChars="100"/>
        <w:textAlignment w:val="auto"/>
        <w:rPr>
          <w:rFonts w:hint="eastAsia" w:ascii="宋体" w:hAnsi="宋体" w:cs="宋体"/>
          <w:bCs/>
          <w:kern w:val="0"/>
          <w:sz w:val="27"/>
          <w:szCs w:val="27"/>
          <w:highlight w:val="none"/>
        </w:rPr>
      </w:pPr>
      <w:r>
        <w:rPr>
          <w:rFonts w:hint="eastAsia" w:ascii="宋体" w:hAnsi="宋体" w:cs="宋体"/>
          <w:b/>
          <w:kern w:val="0"/>
          <w:sz w:val="27"/>
          <w:szCs w:val="27"/>
          <w:highlight w:val="none"/>
        </w:rPr>
        <w:t>（六）谈判文件的获取：</w:t>
      </w:r>
      <w:r>
        <w:rPr>
          <w:rFonts w:hint="eastAsia" w:ascii="宋体" w:hAnsi="宋体" w:cs="宋体"/>
          <w:bCs/>
          <w:kern w:val="0"/>
          <w:sz w:val="27"/>
          <w:szCs w:val="27"/>
          <w:highlight w:val="none"/>
        </w:rPr>
        <w:t>潜在供应商可在202</w:t>
      </w:r>
      <w:r>
        <w:rPr>
          <w:rFonts w:hint="eastAsia" w:ascii="宋体" w:hAnsi="宋体" w:cs="宋体"/>
          <w:bCs/>
          <w:kern w:val="0"/>
          <w:sz w:val="27"/>
          <w:szCs w:val="27"/>
          <w:highlight w:val="none"/>
          <w:lang w:val="en-US" w:eastAsia="zh-CN"/>
        </w:rPr>
        <w:t>3</w:t>
      </w:r>
      <w:r>
        <w:rPr>
          <w:rFonts w:hint="eastAsia" w:ascii="宋体" w:hAnsi="宋体" w:cs="宋体"/>
          <w:bCs/>
          <w:kern w:val="0"/>
          <w:sz w:val="27"/>
          <w:szCs w:val="27"/>
          <w:highlight w:val="none"/>
        </w:rPr>
        <w:t>年</w:t>
      </w:r>
      <w:r>
        <w:rPr>
          <w:rFonts w:hint="eastAsia" w:ascii="宋体" w:hAnsi="宋体" w:cs="宋体"/>
          <w:bCs/>
          <w:kern w:val="0"/>
          <w:sz w:val="27"/>
          <w:szCs w:val="27"/>
          <w:highlight w:val="none"/>
          <w:lang w:val="en-US" w:eastAsia="zh-CN"/>
        </w:rPr>
        <w:t>04</w:t>
      </w:r>
      <w:r>
        <w:rPr>
          <w:rFonts w:hint="eastAsia" w:ascii="宋体" w:hAnsi="宋体" w:cs="宋体"/>
          <w:bCs/>
          <w:kern w:val="0"/>
          <w:sz w:val="27"/>
          <w:szCs w:val="27"/>
          <w:highlight w:val="none"/>
        </w:rPr>
        <w:t>月</w:t>
      </w:r>
      <w:r>
        <w:rPr>
          <w:rFonts w:hint="eastAsia" w:ascii="宋体" w:hAnsi="宋体" w:cs="宋体"/>
          <w:bCs/>
          <w:kern w:val="0"/>
          <w:sz w:val="27"/>
          <w:szCs w:val="27"/>
          <w:highlight w:val="none"/>
          <w:lang w:val="en-US" w:eastAsia="zh-CN"/>
        </w:rPr>
        <w:t>26</w:t>
      </w:r>
      <w:r>
        <w:rPr>
          <w:rFonts w:hint="eastAsia" w:ascii="宋体" w:hAnsi="宋体" w:cs="宋体"/>
          <w:bCs/>
          <w:kern w:val="0"/>
          <w:sz w:val="27"/>
          <w:szCs w:val="27"/>
          <w:highlight w:val="none"/>
        </w:rPr>
        <w:t>日至202</w:t>
      </w:r>
      <w:r>
        <w:rPr>
          <w:rFonts w:hint="eastAsia" w:ascii="宋体" w:hAnsi="宋体" w:cs="宋体"/>
          <w:bCs/>
          <w:kern w:val="0"/>
          <w:sz w:val="27"/>
          <w:szCs w:val="27"/>
          <w:highlight w:val="none"/>
          <w:lang w:val="en-US" w:eastAsia="zh-CN"/>
        </w:rPr>
        <w:t>3</w:t>
      </w:r>
      <w:r>
        <w:rPr>
          <w:rFonts w:hint="eastAsia" w:ascii="宋体" w:hAnsi="宋体" w:cs="宋体"/>
          <w:bCs/>
          <w:kern w:val="0"/>
          <w:sz w:val="27"/>
          <w:szCs w:val="27"/>
          <w:highlight w:val="none"/>
        </w:rPr>
        <w:t>年</w:t>
      </w:r>
      <w:r>
        <w:rPr>
          <w:rFonts w:hint="eastAsia" w:ascii="宋体" w:hAnsi="宋体" w:cs="宋体"/>
          <w:bCs/>
          <w:kern w:val="0"/>
          <w:sz w:val="27"/>
          <w:szCs w:val="27"/>
          <w:highlight w:val="none"/>
          <w:lang w:val="en-US" w:eastAsia="zh-CN"/>
        </w:rPr>
        <w:t>05</w:t>
      </w:r>
      <w:r>
        <w:rPr>
          <w:rFonts w:hint="eastAsia" w:ascii="宋体" w:hAnsi="宋体" w:cs="宋体"/>
          <w:bCs/>
          <w:kern w:val="0"/>
          <w:sz w:val="27"/>
          <w:szCs w:val="27"/>
          <w:highlight w:val="none"/>
        </w:rPr>
        <w:t>月</w:t>
      </w:r>
      <w:r>
        <w:rPr>
          <w:rFonts w:hint="eastAsia" w:ascii="宋体" w:hAnsi="宋体" w:cs="宋体"/>
          <w:bCs/>
          <w:kern w:val="0"/>
          <w:sz w:val="27"/>
          <w:szCs w:val="27"/>
          <w:highlight w:val="none"/>
          <w:lang w:val="en-US" w:eastAsia="zh-CN"/>
        </w:rPr>
        <w:t>4</w:t>
      </w:r>
      <w:r>
        <w:rPr>
          <w:rFonts w:hint="eastAsia" w:ascii="宋体" w:hAnsi="宋体" w:cs="宋体"/>
          <w:bCs/>
          <w:kern w:val="0"/>
          <w:sz w:val="27"/>
          <w:szCs w:val="27"/>
          <w:highlight w:val="none"/>
        </w:rPr>
        <w:t>日（工作日内）上午08∶30——12∶00，下午14∶30——17∶30，在</w:t>
      </w:r>
      <w:r>
        <w:rPr>
          <w:rFonts w:hint="eastAsia" w:ascii="宋体" w:hAnsi="宋体" w:cs="宋体"/>
          <w:kern w:val="0"/>
          <w:sz w:val="27"/>
          <w:szCs w:val="27"/>
        </w:rPr>
        <w:t>江西鑫昌建设工程有限公司</w:t>
      </w:r>
      <w:r>
        <w:rPr>
          <w:rFonts w:hint="eastAsia" w:ascii="宋体" w:hAnsi="宋体" w:cs="宋体"/>
          <w:kern w:val="0"/>
          <w:sz w:val="27"/>
          <w:szCs w:val="27"/>
          <w:highlight w:val="none"/>
        </w:rPr>
        <w:t>获取</w:t>
      </w:r>
      <w:r>
        <w:rPr>
          <w:rFonts w:hint="eastAsia" w:ascii="宋体" w:hAnsi="宋体" w:cs="宋体"/>
          <w:bCs/>
          <w:kern w:val="0"/>
          <w:sz w:val="27"/>
          <w:szCs w:val="27"/>
          <w:highlight w:val="none"/>
        </w:rPr>
        <w:t>，不收取谈判文件工本费。</w:t>
      </w:r>
    </w:p>
    <w:p>
      <w:pPr>
        <w:pageBreakBefore w:val="0"/>
        <w:widowControl/>
        <w:kinsoku/>
        <w:wordWrap/>
        <w:overflowPunct/>
        <w:topLinePunct w:val="0"/>
        <w:autoSpaceDE/>
        <w:autoSpaceDN/>
        <w:bidi w:val="0"/>
        <w:adjustRightInd/>
        <w:snapToGrid/>
        <w:spacing w:line="540" w:lineRule="exact"/>
        <w:ind w:firstLine="542" w:firstLineChars="200"/>
        <w:jc w:val="left"/>
        <w:textAlignment w:val="auto"/>
        <w:rPr>
          <w:rFonts w:hint="eastAsia" w:ascii="宋体" w:hAnsi="宋体" w:cs="宋体"/>
          <w:kern w:val="0"/>
          <w:sz w:val="27"/>
          <w:szCs w:val="27"/>
        </w:rPr>
      </w:pPr>
      <w:r>
        <w:rPr>
          <w:rFonts w:hint="eastAsia" w:ascii="宋体" w:hAnsi="宋体" w:cs="宋体"/>
          <w:b/>
          <w:kern w:val="0"/>
          <w:sz w:val="27"/>
          <w:szCs w:val="27"/>
          <w:highlight w:val="none"/>
        </w:rPr>
        <w:t>（</w:t>
      </w:r>
      <w:r>
        <w:rPr>
          <w:rFonts w:hint="eastAsia" w:ascii="宋体" w:hAnsi="宋体" w:cs="宋体"/>
          <w:b/>
          <w:kern w:val="0"/>
          <w:sz w:val="27"/>
          <w:szCs w:val="27"/>
          <w:highlight w:val="none"/>
          <w:lang w:val="en-US" w:eastAsia="zh-CN"/>
        </w:rPr>
        <w:t>七</w:t>
      </w:r>
      <w:r>
        <w:rPr>
          <w:rFonts w:hint="eastAsia" w:ascii="宋体" w:hAnsi="宋体" w:cs="宋体"/>
          <w:b/>
          <w:kern w:val="0"/>
          <w:sz w:val="27"/>
          <w:szCs w:val="27"/>
          <w:highlight w:val="none"/>
        </w:rPr>
        <w:t>）响应截止时间和谈判时间：</w:t>
      </w:r>
      <w:r>
        <w:rPr>
          <w:rFonts w:hint="eastAsia" w:ascii="宋体" w:hAnsi="宋体" w:cs="宋体"/>
          <w:kern w:val="0"/>
          <w:sz w:val="27"/>
          <w:szCs w:val="27"/>
          <w:highlight w:val="none"/>
        </w:rPr>
        <w:t>202</w:t>
      </w:r>
      <w:r>
        <w:rPr>
          <w:rFonts w:hint="eastAsia" w:ascii="宋体" w:hAnsi="宋体" w:cs="宋体"/>
          <w:kern w:val="0"/>
          <w:sz w:val="27"/>
          <w:szCs w:val="27"/>
          <w:highlight w:val="none"/>
          <w:lang w:val="en-US" w:eastAsia="zh-CN"/>
        </w:rPr>
        <w:t>3</w:t>
      </w:r>
      <w:r>
        <w:rPr>
          <w:rFonts w:hint="eastAsia" w:ascii="宋体" w:hAnsi="宋体" w:cs="宋体"/>
          <w:kern w:val="0"/>
          <w:sz w:val="27"/>
          <w:szCs w:val="27"/>
          <w:highlight w:val="none"/>
        </w:rPr>
        <w:t>年</w:t>
      </w:r>
      <w:r>
        <w:rPr>
          <w:rFonts w:hint="eastAsia" w:ascii="宋体" w:hAnsi="宋体" w:cs="宋体"/>
          <w:kern w:val="0"/>
          <w:sz w:val="27"/>
          <w:szCs w:val="27"/>
          <w:highlight w:val="none"/>
          <w:lang w:val="en-US" w:eastAsia="zh-CN"/>
        </w:rPr>
        <w:t>05</w:t>
      </w:r>
      <w:r>
        <w:rPr>
          <w:rFonts w:hint="eastAsia" w:ascii="宋体" w:hAnsi="宋体" w:cs="宋体"/>
          <w:kern w:val="0"/>
          <w:sz w:val="27"/>
          <w:szCs w:val="27"/>
          <w:highlight w:val="none"/>
        </w:rPr>
        <w:t>月</w:t>
      </w:r>
      <w:r>
        <w:rPr>
          <w:rFonts w:hint="eastAsia" w:ascii="宋体" w:hAnsi="宋体" w:cs="宋体"/>
          <w:kern w:val="0"/>
          <w:sz w:val="27"/>
          <w:szCs w:val="27"/>
          <w:highlight w:val="none"/>
          <w:lang w:val="en-US" w:eastAsia="zh-CN"/>
        </w:rPr>
        <w:t>5</w:t>
      </w:r>
      <w:r>
        <w:rPr>
          <w:rFonts w:hint="eastAsia" w:ascii="宋体" w:hAnsi="宋体" w:cs="宋体"/>
          <w:kern w:val="0"/>
          <w:sz w:val="27"/>
          <w:szCs w:val="27"/>
          <w:highlight w:val="none"/>
        </w:rPr>
        <w:t>日</w:t>
      </w:r>
      <w:r>
        <w:rPr>
          <w:rFonts w:hint="eastAsia" w:ascii="宋体" w:hAnsi="宋体" w:cs="宋体"/>
          <w:kern w:val="0"/>
          <w:sz w:val="27"/>
          <w:szCs w:val="27"/>
          <w:highlight w:val="none"/>
          <w:lang w:val="en-US" w:eastAsia="zh-CN"/>
        </w:rPr>
        <w:t>9:30</w:t>
      </w:r>
      <w:r>
        <w:rPr>
          <w:rFonts w:hint="eastAsia" w:ascii="宋体" w:hAnsi="宋体" w:cs="宋体"/>
          <w:kern w:val="0"/>
          <w:sz w:val="27"/>
          <w:szCs w:val="27"/>
          <w:highlight w:val="none"/>
        </w:rPr>
        <w:t>（北京时间），</w:t>
      </w:r>
      <w:r>
        <w:rPr>
          <w:rFonts w:hint="eastAsia" w:ascii="宋体" w:hAnsi="宋体" w:cs="宋体"/>
          <w:kern w:val="0"/>
          <w:sz w:val="27"/>
          <w:szCs w:val="27"/>
        </w:rPr>
        <w:t>谈判地点：江西鑫昌建设工程有限公司（会昌县商会大厦</w:t>
      </w:r>
      <w:r>
        <w:rPr>
          <w:rFonts w:hint="eastAsia" w:ascii="宋体" w:hAnsi="宋体" w:cs="宋体"/>
          <w:kern w:val="0"/>
          <w:sz w:val="27"/>
          <w:szCs w:val="27"/>
          <w:lang w:val="en-US" w:eastAsia="zh-CN"/>
        </w:rPr>
        <w:t>9</w:t>
      </w:r>
      <w:r>
        <w:rPr>
          <w:rFonts w:hint="eastAsia" w:ascii="宋体" w:hAnsi="宋体" w:cs="宋体"/>
          <w:kern w:val="0"/>
          <w:sz w:val="27"/>
          <w:szCs w:val="27"/>
        </w:rPr>
        <w:t>楼），逾期或不符合规定的竞谈响应文件恕不接受。签到时应主动出示身份证明</w:t>
      </w:r>
      <w:r>
        <w:rPr>
          <w:rFonts w:hint="eastAsia" w:ascii="宋体" w:hAnsi="宋体" w:cs="宋体"/>
          <w:color w:val="000000"/>
          <w:kern w:val="0"/>
          <w:sz w:val="27"/>
          <w:szCs w:val="27"/>
        </w:rPr>
        <w:t>原件。</w:t>
      </w:r>
    </w:p>
    <w:p>
      <w:pPr>
        <w:pageBreakBefore w:val="0"/>
        <w:kinsoku/>
        <w:wordWrap/>
        <w:overflowPunct/>
        <w:topLinePunct w:val="0"/>
        <w:autoSpaceDE/>
        <w:autoSpaceDN/>
        <w:bidi w:val="0"/>
        <w:adjustRightInd/>
        <w:snapToGrid/>
        <w:spacing w:line="540" w:lineRule="exact"/>
        <w:ind w:firstLine="542" w:firstLineChars="200"/>
        <w:textAlignment w:val="auto"/>
        <w:rPr>
          <w:rFonts w:hint="eastAsia" w:ascii="宋体" w:hAnsi="宋体" w:cs="宋体"/>
          <w:kern w:val="0"/>
          <w:sz w:val="27"/>
          <w:szCs w:val="27"/>
        </w:rPr>
      </w:pPr>
      <w:r>
        <w:rPr>
          <w:rFonts w:hint="eastAsia" w:ascii="宋体" w:hAnsi="宋体" w:cs="宋体"/>
          <w:b/>
          <w:bCs/>
          <w:kern w:val="0"/>
          <w:sz w:val="27"/>
          <w:szCs w:val="27"/>
        </w:rPr>
        <w:t>（</w:t>
      </w:r>
      <w:r>
        <w:rPr>
          <w:rFonts w:hint="eastAsia" w:ascii="宋体" w:hAnsi="宋体" w:cs="宋体"/>
          <w:b/>
          <w:bCs/>
          <w:kern w:val="0"/>
          <w:sz w:val="27"/>
          <w:szCs w:val="27"/>
          <w:lang w:val="en-US" w:eastAsia="zh-CN"/>
        </w:rPr>
        <w:t>八</w:t>
      </w:r>
      <w:r>
        <w:rPr>
          <w:rFonts w:hint="eastAsia" w:ascii="宋体" w:hAnsi="宋体" w:cs="宋体"/>
          <w:b/>
          <w:bCs/>
          <w:kern w:val="0"/>
          <w:sz w:val="27"/>
          <w:szCs w:val="27"/>
        </w:rPr>
        <w:t>）响</w:t>
      </w:r>
      <w:r>
        <w:rPr>
          <w:rFonts w:hint="eastAsia" w:ascii="宋体" w:hAnsi="宋体" w:cs="宋体"/>
          <w:b/>
          <w:bCs/>
          <w:kern w:val="0"/>
          <w:sz w:val="27"/>
          <w:szCs w:val="27"/>
          <w:highlight w:val="none"/>
        </w:rPr>
        <w:t>应保证金及履约保证金：</w:t>
      </w:r>
      <w:r>
        <w:rPr>
          <w:rFonts w:hint="eastAsia" w:ascii="宋体" w:hAnsi="宋体" w:cs="宋体"/>
          <w:kern w:val="0"/>
          <w:sz w:val="27"/>
          <w:szCs w:val="27"/>
          <w:highlight w:val="none"/>
        </w:rPr>
        <w:t>响应供应商的响应保证金足额一次性缴纳人民币</w:t>
      </w:r>
      <w:r>
        <w:rPr>
          <w:rFonts w:hint="eastAsia" w:ascii="宋体" w:hAnsi="宋体" w:cs="宋体"/>
          <w:b/>
          <w:bCs/>
          <w:kern w:val="0"/>
          <w:sz w:val="27"/>
          <w:szCs w:val="27"/>
          <w:highlight w:val="none"/>
          <w:lang w:val="en-US" w:eastAsia="zh-CN"/>
        </w:rPr>
        <w:t>：</w:t>
      </w:r>
      <w:r>
        <w:rPr>
          <w:rFonts w:hint="eastAsia" w:ascii="宋体" w:hAnsi="宋体" w:cs="宋体"/>
          <w:b/>
          <w:bCs/>
          <w:kern w:val="0"/>
          <w:sz w:val="27"/>
          <w:szCs w:val="27"/>
          <w:highlight w:val="none"/>
          <w:u w:val="single"/>
          <w:lang w:val="en-US" w:eastAsia="zh-CN"/>
        </w:rPr>
        <w:t>贰万整</w:t>
      </w:r>
      <w:r>
        <w:rPr>
          <w:rFonts w:hint="eastAsia" w:ascii="宋体" w:hAnsi="宋体" w:cs="宋体"/>
          <w:b/>
          <w:bCs/>
          <w:kern w:val="0"/>
          <w:sz w:val="27"/>
          <w:szCs w:val="27"/>
          <w:highlight w:val="none"/>
          <w:u w:val="single"/>
        </w:rPr>
        <w:t>（￥：</w:t>
      </w:r>
      <w:r>
        <w:rPr>
          <w:rFonts w:hint="eastAsia" w:ascii="宋体" w:hAnsi="宋体" w:cs="宋体"/>
          <w:b/>
          <w:bCs/>
          <w:kern w:val="0"/>
          <w:sz w:val="27"/>
          <w:szCs w:val="27"/>
          <w:highlight w:val="none"/>
          <w:u w:val="single"/>
          <w:lang w:val="en-US" w:eastAsia="zh-CN"/>
        </w:rPr>
        <w:t>20000.00</w:t>
      </w:r>
      <w:r>
        <w:rPr>
          <w:rFonts w:hint="eastAsia" w:ascii="宋体" w:hAnsi="宋体" w:cs="宋体"/>
          <w:b/>
          <w:bCs/>
          <w:kern w:val="0"/>
          <w:sz w:val="27"/>
          <w:szCs w:val="27"/>
          <w:highlight w:val="none"/>
          <w:u w:val="single"/>
        </w:rPr>
        <w:t>元</w:t>
      </w:r>
      <w:r>
        <w:rPr>
          <w:rFonts w:hint="eastAsia" w:ascii="宋体" w:hAnsi="宋体" w:cs="宋体"/>
          <w:b/>
          <w:bCs/>
          <w:kern w:val="0"/>
          <w:sz w:val="27"/>
          <w:szCs w:val="27"/>
          <w:highlight w:val="none"/>
          <w:u w:val="single"/>
          <w:lang w:val="en-US" w:eastAsia="zh-CN"/>
        </w:rPr>
        <w:t>）</w:t>
      </w:r>
      <w:r>
        <w:rPr>
          <w:rFonts w:hint="eastAsia" w:ascii="宋体" w:hAnsi="宋体" w:cs="宋体"/>
          <w:kern w:val="0"/>
          <w:sz w:val="27"/>
          <w:szCs w:val="27"/>
          <w:highlight w:val="none"/>
        </w:rPr>
        <w:t>，</w:t>
      </w:r>
      <w:r>
        <w:rPr>
          <w:rFonts w:hint="eastAsia" w:ascii="宋体" w:hAnsi="宋体" w:cs="宋体"/>
          <w:kern w:val="0"/>
          <w:sz w:val="27"/>
          <w:szCs w:val="27"/>
        </w:rPr>
        <w:t>响应保证金由响应供应商自主选择以银行转账、支票、汇票、及电汇等非现金形式提交。以电汇等非现金形式提交者，须在响应报名截止时间</w:t>
      </w:r>
      <w:r>
        <w:rPr>
          <w:rFonts w:hint="eastAsia" w:ascii="宋体" w:hAnsi="宋体" w:cs="宋体"/>
          <w:kern w:val="0"/>
          <w:sz w:val="27"/>
          <w:szCs w:val="27"/>
          <w:lang w:val="en-US" w:eastAsia="zh-CN"/>
        </w:rPr>
        <w:t>2023年02月24日17.30</w:t>
      </w:r>
      <w:r>
        <w:rPr>
          <w:rFonts w:hint="eastAsia" w:ascii="宋体" w:hAnsi="宋体" w:cs="宋体"/>
          <w:kern w:val="0"/>
          <w:sz w:val="27"/>
          <w:szCs w:val="27"/>
        </w:rPr>
        <w:t>前到账，否则响应无效。各响应供应商在银行转账（电汇）时，须充分考虑银行转账（电汇）的时间差风险，如同城转账、异地转账或汇款、跨行转账或电汇的时间要求。未成交供应商以银行转账或电汇等非现金形式提交的响应保证金,在《成交通知书》发出之日起五个工作日内按来款渠道直接无息退还。成交供</w:t>
      </w:r>
      <w:r>
        <w:rPr>
          <w:rFonts w:hint="eastAsia" w:ascii="宋体" w:hAnsi="宋体" w:cs="宋体"/>
          <w:kern w:val="0"/>
          <w:sz w:val="27"/>
          <w:szCs w:val="27"/>
          <w:lang w:eastAsia="zh-CN"/>
        </w:rPr>
        <w:t>应商投标保证金转为</w:t>
      </w:r>
      <w:r>
        <w:rPr>
          <w:rFonts w:hint="eastAsia" w:ascii="宋体" w:hAnsi="宋体" w:cs="宋体"/>
          <w:kern w:val="0"/>
          <w:sz w:val="27"/>
          <w:szCs w:val="27"/>
        </w:rPr>
        <w:t>履约保证金在货物到场验收合格一次性无息退还。但因成交供应商自身原因导致无法及时退还的除外。</w:t>
      </w:r>
    </w:p>
    <w:p>
      <w:pPr>
        <w:pageBreakBefore w:val="0"/>
        <w:widowControl/>
        <w:kinsoku/>
        <w:wordWrap/>
        <w:overflowPunct/>
        <w:topLinePunct w:val="0"/>
        <w:autoSpaceDE/>
        <w:autoSpaceDN/>
        <w:bidi w:val="0"/>
        <w:adjustRightInd/>
        <w:snapToGrid/>
        <w:spacing w:line="540" w:lineRule="exact"/>
        <w:ind w:firstLine="542" w:firstLineChars="200"/>
        <w:jc w:val="left"/>
        <w:textAlignment w:val="auto"/>
        <w:rPr>
          <w:rFonts w:hint="eastAsia" w:ascii="宋体" w:hAnsi="宋体" w:eastAsia="宋体" w:cs="宋体"/>
          <w:b/>
          <w:bCs/>
          <w:snapToGrid/>
          <w:kern w:val="2"/>
          <w:sz w:val="27"/>
          <w:szCs w:val="27"/>
          <w:lang w:val="en-US" w:eastAsia="zh-CN" w:bidi="ar-SA"/>
        </w:rPr>
      </w:pPr>
      <w:r>
        <w:rPr>
          <w:rFonts w:hint="eastAsia" w:ascii="宋体" w:hAnsi="宋体" w:cs="宋体"/>
          <w:b/>
          <w:bCs/>
          <w:kern w:val="0"/>
          <w:sz w:val="27"/>
          <w:szCs w:val="27"/>
        </w:rPr>
        <w:t>（</w:t>
      </w:r>
      <w:r>
        <w:rPr>
          <w:rFonts w:hint="eastAsia" w:ascii="宋体" w:hAnsi="宋体" w:cs="宋体"/>
          <w:b/>
          <w:bCs/>
          <w:kern w:val="0"/>
          <w:sz w:val="27"/>
          <w:szCs w:val="27"/>
          <w:lang w:val="en-US" w:eastAsia="zh-CN"/>
        </w:rPr>
        <w:t>九</w:t>
      </w:r>
      <w:r>
        <w:rPr>
          <w:rFonts w:hint="eastAsia" w:ascii="宋体" w:hAnsi="宋体" w:cs="宋体"/>
          <w:b/>
          <w:bCs/>
          <w:kern w:val="0"/>
          <w:sz w:val="27"/>
          <w:szCs w:val="27"/>
        </w:rPr>
        <w:t>）付款方式</w:t>
      </w:r>
      <w:r>
        <w:rPr>
          <w:rFonts w:hint="eastAsia" w:ascii="宋体" w:hAnsi="宋体" w:cs="宋体"/>
          <w:b/>
          <w:bCs/>
          <w:color w:val="auto"/>
          <w:kern w:val="0"/>
          <w:sz w:val="27"/>
          <w:szCs w:val="27"/>
        </w:rPr>
        <w:t>：</w:t>
      </w:r>
      <w:r>
        <w:rPr>
          <w:rFonts w:hint="eastAsia" w:ascii="宋体" w:hAnsi="宋体" w:eastAsia="宋体" w:cs="宋体"/>
          <w:b/>
          <w:bCs/>
          <w:snapToGrid/>
          <w:kern w:val="2"/>
          <w:sz w:val="27"/>
          <w:szCs w:val="27"/>
          <w:lang w:val="en-US" w:eastAsia="zh-CN" w:bidi="ar-SA"/>
        </w:rPr>
        <w:t>本项目完成合同施工内容</w:t>
      </w:r>
      <w:r>
        <w:rPr>
          <w:rFonts w:hint="eastAsia" w:ascii="宋体" w:hAnsi="宋体" w:cs="宋体"/>
          <w:b/>
          <w:bCs/>
          <w:snapToGrid/>
          <w:kern w:val="2"/>
          <w:sz w:val="27"/>
          <w:szCs w:val="27"/>
          <w:lang w:val="en-US" w:eastAsia="zh-CN" w:bidi="ar-SA"/>
        </w:rPr>
        <w:t>，</w:t>
      </w:r>
      <w:r>
        <w:rPr>
          <w:rFonts w:hint="eastAsia" w:ascii="宋体" w:hAnsi="宋体" w:eastAsia="宋体" w:cs="宋体"/>
          <w:b/>
          <w:bCs/>
          <w:snapToGrid/>
          <w:kern w:val="2"/>
          <w:sz w:val="27"/>
          <w:szCs w:val="27"/>
          <w:lang w:val="en-US" w:eastAsia="zh-CN" w:bidi="ar-SA"/>
        </w:rPr>
        <w:t>提交完整工程资料及经第三方检测合格并出具报告</w:t>
      </w:r>
      <w:r>
        <w:rPr>
          <w:rFonts w:hint="eastAsia" w:ascii="宋体" w:hAnsi="宋体" w:cs="宋体"/>
          <w:b/>
          <w:bCs/>
          <w:snapToGrid/>
          <w:kern w:val="2"/>
          <w:sz w:val="27"/>
          <w:szCs w:val="27"/>
          <w:lang w:val="en-US" w:eastAsia="zh-CN" w:bidi="ar-SA"/>
        </w:rPr>
        <w:t>后</w:t>
      </w:r>
      <w:r>
        <w:rPr>
          <w:rFonts w:hint="eastAsia" w:ascii="宋体" w:hAnsi="宋体" w:eastAsia="宋体" w:cs="宋体"/>
          <w:b/>
          <w:bCs/>
          <w:snapToGrid/>
          <w:kern w:val="2"/>
          <w:sz w:val="27"/>
          <w:szCs w:val="27"/>
          <w:lang w:val="en-US" w:eastAsia="zh-CN" w:bidi="ar-SA"/>
        </w:rPr>
        <w:t>，</w:t>
      </w:r>
      <w:r>
        <w:rPr>
          <w:rFonts w:hint="eastAsia" w:ascii="宋体" w:hAnsi="宋体" w:cs="宋体"/>
          <w:b/>
          <w:bCs/>
          <w:snapToGrid/>
          <w:kern w:val="2"/>
          <w:sz w:val="27"/>
          <w:szCs w:val="27"/>
          <w:lang w:val="en-US" w:eastAsia="zh-CN" w:bidi="ar-SA"/>
        </w:rPr>
        <w:t>六个月</w:t>
      </w:r>
      <w:r>
        <w:rPr>
          <w:rFonts w:hint="eastAsia" w:ascii="宋体" w:hAnsi="宋体" w:eastAsia="宋体" w:cs="宋体"/>
          <w:b/>
          <w:bCs/>
          <w:snapToGrid/>
          <w:kern w:val="2"/>
          <w:sz w:val="27"/>
          <w:szCs w:val="27"/>
          <w:lang w:val="en-US" w:eastAsia="zh-CN" w:bidi="ar-SA"/>
        </w:rPr>
        <w:t>内付至完成合格总工程量的80%；剩余20%工程进度款无质量问题六个月内付清，不计利息。具体工程量按甲方委派现场监桩员实测工程量并签字为准。</w:t>
      </w:r>
    </w:p>
    <w:p>
      <w:pPr>
        <w:pageBreakBefore w:val="0"/>
        <w:kinsoku/>
        <w:wordWrap/>
        <w:overflowPunct/>
        <w:topLinePunct w:val="0"/>
        <w:autoSpaceDE/>
        <w:autoSpaceDN/>
        <w:bidi w:val="0"/>
        <w:adjustRightInd/>
        <w:snapToGrid/>
        <w:spacing w:line="540" w:lineRule="exact"/>
        <w:ind w:firstLine="542" w:firstLineChars="200"/>
        <w:jc w:val="left"/>
        <w:textAlignment w:val="auto"/>
        <w:rPr>
          <w:rFonts w:hint="eastAsia" w:ascii="宋体" w:hAnsi="宋体" w:cs="宋体"/>
          <w:b/>
          <w:bCs/>
          <w:kern w:val="0"/>
          <w:sz w:val="27"/>
          <w:szCs w:val="27"/>
        </w:rPr>
      </w:pPr>
      <w:r>
        <w:rPr>
          <w:rFonts w:hint="eastAsia" w:ascii="宋体" w:hAnsi="宋体" w:cs="宋体"/>
          <w:b/>
          <w:bCs/>
          <w:kern w:val="0"/>
          <w:sz w:val="27"/>
          <w:szCs w:val="27"/>
        </w:rPr>
        <w:t>（十）联系方法：</w:t>
      </w:r>
    </w:p>
    <w:p>
      <w:pPr>
        <w:pStyle w:val="2"/>
        <w:pageBreakBefore w:val="0"/>
        <w:kinsoku/>
        <w:wordWrap/>
        <w:overflowPunct/>
        <w:topLinePunct w:val="0"/>
        <w:autoSpaceDE/>
        <w:autoSpaceDN/>
        <w:bidi w:val="0"/>
        <w:adjustRightInd/>
        <w:snapToGrid/>
        <w:spacing w:line="540" w:lineRule="exact"/>
        <w:ind w:left="0" w:leftChars="0" w:firstLine="540"/>
        <w:jc w:val="left"/>
        <w:textAlignment w:val="auto"/>
        <w:rPr>
          <w:rFonts w:hint="eastAsia" w:ascii="宋体" w:hAnsi="宋体" w:cs="宋体"/>
          <w:color w:val="000000"/>
          <w:kern w:val="0"/>
          <w:sz w:val="27"/>
          <w:szCs w:val="27"/>
          <w:lang w:val="en-US" w:eastAsia="zh-CN" w:bidi="ar"/>
        </w:rPr>
      </w:pPr>
      <w:r>
        <w:rPr>
          <w:rFonts w:hint="eastAsia" w:ascii="宋体" w:hAnsi="宋体" w:cs="宋体"/>
          <w:kern w:val="0"/>
          <w:sz w:val="27"/>
          <w:szCs w:val="27"/>
        </w:rPr>
        <w:t>江西鑫昌建设工程有限公司</w:t>
      </w:r>
    </w:p>
    <w:p>
      <w:pPr>
        <w:pStyle w:val="2"/>
        <w:pageBreakBefore w:val="0"/>
        <w:kinsoku/>
        <w:wordWrap/>
        <w:overflowPunct/>
        <w:topLinePunct w:val="0"/>
        <w:autoSpaceDE/>
        <w:autoSpaceDN/>
        <w:bidi w:val="0"/>
        <w:adjustRightInd/>
        <w:snapToGrid/>
        <w:spacing w:line="540" w:lineRule="exact"/>
        <w:ind w:left="0" w:leftChars="0" w:firstLine="540"/>
        <w:jc w:val="left"/>
        <w:textAlignment w:val="auto"/>
        <w:rPr>
          <w:rFonts w:hint="default" w:ascii="宋体" w:hAnsi="宋体" w:cs="宋体"/>
          <w:color w:val="000000"/>
          <w:kern w:val="0"/>
          <w:sz w:val="27"/>
          <w:szCs w:val="27"/>
          <w:lang w:val="en-US" w:eastAsia="zh-CN" w:bidi="ar"/>
        </w:rPr>
      </w:pPr>
      <w:r>
        <w:rPr>
          <w:rFonts w:hint="eastAsia" w:ascii="宋体" w:hAnsi="宋体" w:cs="宋体"/>
          <w:color w:val="000000"/>
          <w:kern w:val="0"/>
          <w:sz w:val="27"/>
          <w:szCs w:val="27"/>
          <w:lang w:val="en-US" w:eastAsia="zh-CN" w:bidi="ar"/>
        </w:rPr>
        <w:t>地址：会昌县商会大厦九楼</w:t>
      </w:r>
    </w:p>
    <w:p>
      <w:pPr>
        <w:pStyle w:val="2"/>
        <w:pageBreakBefore w:val="0"/>
        <w:kinsoku/>
        <w:wordWrap/>
        <w:overflowPunct/>
        <w:topLinePunct w:val="0"/>
        <w:autoSpaceDE/>
        <w:autoSpaceDN/>
        <w:bidi w:val="0"/>
        <w:adjustRightInd/>
        <w:snapToGrid/>
        <w:spacing w:line="540" w:lineRule="exact"/>
        <w:ind w:left="0" w:leftChars="0" w:firstLine="540"/>
        <w:jc w:val="left"/>
        <w:textAlignment w:val="auto"/>
        <w:rPr>
          <w:rFonts w:hint="default" w:ascii="宋体" w:hAnsi="宋体" w:cs="宋体"/>
          <w:color w:val="000000"/>
          <w:kern w:val="0"/>
          <w:sz w:val="27"/>
          <w:szCs w:val="27"/>
          <w:lang w:val="en-US" w:eastAsia="zh-CN" w:bidi="ar"/>
        </w:rPr>
      </w:pPr>
      <w:r>
        <w:rPr>
          <w:rFonts w:hint="eastAsia" w:ascii="宋体" w:hAnsi="宋体" w:cs="宋体"/>
          <w:color w:val="000000"/>
          <w:kern w:val="0"/>
          <w:sz w:val="27"/>
          <w:szCs w:val="27"/>
          <w:lang w:val="en-US" w:eastAsia="zh-CN" w:bidi="ar"/>
        </w:rPr>
        <w:t>电话：15870710725</w:t>
      </w:r>
    </w:p>
    <w:p>
      <w:pPr>
        <w:pStyle w:val="2"/>
        <w:pageBreakBefore w:val="0"/>
        <w:kinsoku/>
        <w:wordWrap/>
        <w:overflowPunct/>
        <w:topLinePunct w:val="0"/>
        <w:autoSpaceDE/>
        <w:autoSpaceDN/>
        <w:bidi w:val="0"/>
        <w:adjustRightInd/>
        <w:snapToGrid/>
        <w:spacing w:line="540" w:lineRule="exact"/>
        <w:ind w:left="0" w:leftChars="0" w:firstLine="540"/>
        <w:jc w:val="left"/>
        <w:textAlignment w:val="auto"/>
        <w:rPr>
          <w:rFonts w:hint="eastAsia" w:ascii="宋体" w:hAnsi="宋体" w:cs="宋体"/>
          <w:color w:val="000000"/>
          <w:kern w:val="0"/>
          <w:sz w:val="27"/>
          <w:szCs w:val="27"/>
          <w:lang w:val="en-US" w:eastAsia="zh-CN" w:bidi="ar"/>
        </w:rPr>
      </w:pPr>
      <w:r>
        <w:rPr>
          <w:rFonts w:hint="eastAsia" w:ascii="宋体" w:hAnsi="宋体" w:cs="宋体"/>
          <w:color w:val="000000"/>
          <w:kern w:val="0"/>
          <w:sz w:val="27"/>
          <w:szCs w:val="27"/>
          <w:lang w:val="en-US" w:eastAsia="zh-CN" w:bidi="ar"/>
        </w:rPr>
        <w:t>联系人：林毅</w:t>
      </w:r>
    </w:p>
    <w:p>
      <w:pPr>
        <w:pStyle w:val="2"/>
        <w:pageBreakBefore w:val="0"/>
        <w:kinsoku/>
        <w:wordWrap/>
        <w:overflowPunct/>
        <w:topLinePunct w:val="0"/>
        <w:autoSpaceDE/>
        <w:autoSpaceDN/>
        <w:bidi w:val="0"/>
        <w:adjustRightInd/>
        <w:snapToGrid/>
        <w:spacing w:line="540" w:lineRule="exact"/>
        <w:ind w:left="0" w:leftChars="0" w:firstLine="540"/>
        <w:jc w:val="left"/>
        <w:textAlignment w:val="auto"/>
        <w:rPr>
          <w:rFonts w:hint="eastAsia" w:ascii="宋体" w:hAnsi="宋体" w:cs="宋体"/>
          <w:color w:val="000000"/>
          <w:kern w:val="0"/>
          <w:sz w:val="27"/>
          <w:szCs w:val="27"/>
          <w:lang w:val="en-US" w:eastAsia="zh-CN" w:bidi="ar"/>
        </w:rPr>
      </w:pPr>
      <w:r>
        <w:rPr>
          <w:rFonts w:hint="eastAsia" w:ascii="宋体" w:hAnsi="宋体" w:cs="宋体"/>
          <w:color w:val="000000"/>
          <w:kern w:val="0"/>
          <w:sz w:val="27"/>
          <w:szCs w:val="27"/>
          <w:lang w:val="en-US" w:eastAsia="zh-CN" w:bidi="ar"/>
        </w:rPr>
        <w:t>户名：江西鑫昌建设工程有限公司；</w:t>
      </w:r>
    </w:p>
    <w:p>
      <w:pPr>
        <w:pStyle w:val="2"/>
        <w:pageBreakBefore w:val="0"/>
        <w:kinsoku/>
        <w:wordWrap/>
        <w:overflowPunct/>
        <w:topLinePunct w:val="0"/>
        <w:autoSpaceDE/>
        <w:autoSpaceDN/>
        <w:bidi w:val="0"/>
        <w:adjustRightInd/>
        <w:snapToGrid/>
        <w:spacing w:line="540" w:lineRule="exact"/>
        <w:ind w:left="0" w:leftChars="0" w:firstLine="540"/>
        <w:jc w:val="left"/>
        <w:textAlignment w:val="auto"/>
        <w:rPr>
          <w:rFonts w:hint="eastAsia" w:ascii="宋体" w:hAnsi="宋体" w:cs="宋体"/>
          <w:color w:val="000000"/>
          <w:kern w:val="0"/>
          <w:sz w:val="27"/>
          <w:szCs w:val="27"/>
          <w:lang w:val="en-US" w:eastAsia="zh-CN" w:bidi="ar"/>
        </w:rPr>
      </w:pPr>
      <w:r>
        <w:rPr>
          <w:rFonts w:hint="eastAsia" w:ascii="宋体" w:hAnsi="宋体" w:cs="宋体"/>
          <w:color w:val="000000"/>
          <w:kern w:val="0"/>
          <w:sz w:val="27"/>
          <w:szCs w:val="27"/>
          <w:lang w:val="en-US" w:eastAsia="zh-CN" w:bidi="ar"/>
        </w:rPr>
        <w:t>开户行：中国建设银行股份有限公司会昌支行；</w:t>
      </w:r>
    </w:p>
    <w:p>
      <w:pPr>
        <w:pStyle w:val="2"/>
        <w:pageBreakBefore w:val="0"/>
        <w:kinsoku/>
        <w:wordWrap/>
        <w:overflowPunct/>
        <w:topLinePunct w:val="0"/>
        <w:autoSpaceDE/>
        <w:autoSpaceDN/>
        <w:bidi w:val="0"/>
        <w:adjustRightInd/>
        <w:snapToGrid/>
        <w:spacing w:line="540" w:lineRule="exact"/>
        <w:ind w:left="0" w:leftChars="0" w:firstLine="540"/>
        <w:jc w:val="left"/>
        <w:textAlignment w:val="auto"/>
        <w:rPr>
          <w:rFonts w:hint="eastAsia" w:ascii="宋体" w:hAnsi="宋体" w:cs="宋体"/>
          <w:color w:val="000000"/>
          <w:kern w:val="0"/>
          <w:sz w:val="27"/>
          <w:szCs w:val="27"/>
          <w:lang w:val="en-US" w:eastAsia="zh-CN" w:bidi="ar"/>
        </w:rPr>
      </w:pPr>
      <w:r>
        <w:rPr>
          <w:rFonts w:hint="eastAsia" w:ascii="宋体" w:hAnsi="宋体" w:cs="宋体"/>
          <w:color w:val="000000"/>
          <w:kern w:val="0"/>
          <w:sz w:val="27"/>
          <w:szCs w:val="27"/>
          <w:lang w:val="en-US" w:eastAsia="zh-CN" w:bidi="ar"/>
        </w:rPr>
        <w:t>账号：36050181135000000071</w:t>
      </w:r>
    </w:p>
    <w:p>
      <w:pPr>
        <w:pStyle w:val="2"/>
        <w:pageBreakBefore w:val="0"/>
        <w:kinsoku/>
        <w:wordWrap/>
        <w:overflowPunct/>
        <w:topLinePunct w:val="0"/>
        <w:autoSpaceDE/>
        <w:autoSpaceDN/>
        <w:bidi w:val="0"/>
        <w:adjustRightInd/>
        <w:snapToGrid/>
        <w:spacing w:line="540" w:lineRule="exact"/>
        <w:ind w:left="0" w:leftChars="0" w:firstLine="540"/>
        <w:jc w:val="left"/>
        <w:textAlignment w:val="auto"/>
        <w:rPr>
          <w:rFonts w:hint="eastAsia" w:ascii="宋体" w:hAnsi="宋体" w:cs="宋体"/>
          <w:color w:val="000000"/>
          <w:kern w:val="0"/>
          <w:sz w:val="27"/>
          <w:szCs w:val="27"/>
          <w:lang w:val="en-US" w:eastAsia="zh-CN" w:bidi="ar"/>
        </w:rPr>
      </w:pPr>
    </w:p>
    <w:p>
      <w:pPr>
        <w:rPr>
          <w:rFonts w:hint="eastAsia" w:ascii="宋体" w:hAnsi="宋体" w:eastAsia="宋体" w:cs="宋体"/>
          <w:kern w:val="0"/>
          <w:sz w:val="27"/>
          <w:szCs w:val="27"/>
        </w:rPr>
      </w:pPr>
      <w:bookmarkStart w:id="3" w:name="_Toc504122280"/>
      <w:r>
        <w:rPr>
          <w:rFonts w:hint="eastAsia" w:ascii="宋体" w:hAnsi="宋体" w:eastAsia="宋体" w:cs="宋体"/>
          <w:kern w:val="0"/>
          <w:sz w:val="27"/>
          <w:szCs w:val="27"/>
        </w:rPr>
        <w:br w:type="page"/>
      </w:r>
    </w:p>
    <w:p>
      <w:pPr>
        <w:pStyle w:val="6"/>
        <w:pageBreakBefore w:val="0"/>
        <w:kinsoku/>
        <w:wordWrap/>
        <w:overflowPunct/>
        <w:topLinePunct w:val="0"/>
        <w:autoSpaceDE/>
        <w:autoSpaceDN/>
        <w:bidi w:val="0"/>
        <w:adjustRightInd/>
        <w:snapToGrid/>
        <w:spacing w:line="540" w:lineRule="exact"/>
        <w:ind w:firstLine="542" w:firstLineChars="200"/>
        <w:textAlignment w:val="auto"/>
        <w:rPr>
          <w:rFonts w:hint="eastAsia" w:ascii="宋体" w:hAnsi="宋体" w:eastAsia="宋体" w:cs="宋体"/>
          <w:kern w:val="0"/>
          <w:sz w:val="27"/>
          <w:szCs w:val="27"/>
        </w:rPr>
      </w:pPr>
      <w:r>
        <w:rPr>
          <w:rFonts w:hint="eastAsia" w:ascii="宋体" w:hAnsi="宋体" w:eastAsia="宋体" w:cs="宋体"/>
          <w:kern w:val="0"/>
          <w:sz w:val="27"/>
          <w:szCs w:val="27"/>
        </w:rPr>
        <w:t>二、谈判须知</w:t>
      </w:r>
      <w:bookmarkEnd w:id="3"/>
      <w:bookmarkStart w:id="4" w:name="_Toc519068566"/>
      <w:bookmarkEnd w:id="4"/>
    </w:p>
    <w:p>
      <w:pPr>
        <w:pStyle w:val="6"/>
        <w:pageBreakBefore w:val="0"/>
        <w:kinsoku/>
        <w:wordWrap/>
        <w:overflowPunct/>
        <w:topLinePunct w:val="0"/>
        <w:autoSpaceDE/>
        <w:autoSpaceDN/>
        <w:bidi w:val="0"/>
        <w:adjustRightInd/>
        <w:snapToGrid/>
        <w:spacing w:line="540" w:lineRule="exact"/>
        <w:ind w:firstLine="542" w:firstLineChars="200"/>
        <w:textAlignment w:val="auto"/>
        <w:rPr>
          <w:rFonts w:hint="eastAsia" w:ascii="宋体" w:hAnsi="宋体" w:eastAsia="宋体" w:cs="宋体"/>
          <w:kern w:val="0"/>
          <w:sz w:val="27"/>
          <w:szCs w:val="27"/>
        </w:rPr>
      </w:pPr>
      <w:bookmarkStart w:id="5" w:name="_Toc504122281"/>
      <w:r>
        <w:rPr>
          <w:rFonts w:hint="eastAsia" w:ascii="宋体" w:hAnsi="宋体" w:eastAsia="宋体" w:cs="宋体"/>
          <w:kern w:val="0"/>
          <w:sz w:val="27"/>
          <w:szCs w:val="27"/>
        </w:rPr>
        <w:t>（一）总则</w:t>
      </w:r>
      <w:bookmarkEnd w:id="5"/>
    </w:p>
    <w:p>
      <w:pPr>
        <w:pageBreakBefore w:val="0"/>
        <w:widowControl/>
        <w:kinsoku/>
        <w:wordWrap/>
        <w:overflowPunct/>
        <w:topLinePunct w:val="0"/>
        <w:autoSpaceDE/>
        <w:autoSpaceDN/>
        <w:bidi w:val="0"/>
        <w:adjustRightInd/>
        <w:snapToGrid/>
        <w:spacing w:line="540" w:lineRule="exact"/>
        <w:ind w:firstLine="542" w:firstLineChars="200"/>
        <w:jc w:val="left"/>
        <w:textAlignment w:val="auto"/>
        <w:rPr>
          <w:rFonts w:hint="eastAsia" w:ascii="宋体" w:hAnsi="宋体" w:cs="宋体"/>
          <w:b/>
          <w:kern w:val="0"/>
          <w:sz w:val="27"/>
          <w:szCs w:val="27"/>
        </w:rPr>
      </w:pPr>
      <w:r>
        <w:rPr>
          <w:rFonts w:hint="eastAsia" w:ascii="宋体" w:hAnsi="宋体" w:cs="宋体"/>
          <w:b/>
          <w:bCs/>
          <w:kern w:val="0"/>
          <w:sz w:val="27"/>
          <w:szCs w:val="27"/>
        </w:rPr>
        <w:t>1、适用范围</w:t>
      </w:r>
    </w:p>
    <w:p>
      <w:pPr>
        <w:pageBreakBefore w:val="0"/>
        <w:widowControl/>
        <w:kinsoku/>
        <w:wordWrap/>
        <w:overflowPunct/>
        <w:topLinePunct w:val="0"/>
        <w:autoSpaceDE/>
        <w:autoSpaceDN/>
        <w:bidi w:val="0"/>
        <w:adjustRightInd/>
        <w:snapToGrid/>
        <w:spacing w:line="540" w:lineRule="exact"/>
        <w:ind w:firstLine="540" w:firstLineChars="200"/>
        <w:jc w:val="left"/>
        <w:textAlignment w:val="auto"/>
        <w:rPr>
          <w:rFonts w:hint="eastAsia" w:ascii="宋体" w:hAnsi="宋体" w:cs="宋体"/>
          <w:kern w:val="0"/>
          <w:sz w:val="27"/>
          <w:szCs w:val="27"/>
        </w:rPr>
      </w:pPr>
      <w:r>
        <w:rPr>
          <w:rFonts w:hint="eastAsia" w:ascii="宋体" w:hAnsi="宋体" w:cs="宋体"/>
          <w:sz w:val="27"/>
          <w:szCs w:val="27"/>
        </w:rPr>
        <w:t>本谈判文件适用于本响应邀请中所述项目的货物及相关服务的采购。</w:t>
      </w:r>
    </w:p>
    <w:p>
      <w:pPr>
        <w:pageBreakBefore w:val="0"/>
        <w:widowControl/>
        <w:kinsoku/>
        <w:wordWrap/>
        <w:overflowPunct/>
        <w:topLinePunct w:val="0"/>
        <w:autoSpaceDE/>
        <w:autoSpaceDN/>
        <w:bidi w:val="0"/>
        <w:adjustRightInd/>
        <w:snapToGrid/>
        <w:spacing w:line="540" w:lineRule="exact"/>
        <w:ind w:firstLine="542" w:firstLineChars="200"/>
        <w:jc w:val="left"/>
        <w:textAlignment w:val="auto"/>
        <w:rPr>
          <w:rFonts w:hint="eastAsia" w:ascii="宋体" w:hAnsi="宋体" w:cs="宋体"/>
          <w:b/>
          <w:kern w:val="0"/>
          <w:sz w:val="27"/>
          <w:szCs w:val="27"/>
        </w:rPr>
      </w:pPr>
      <w:r>
        <w:rPr>
          <w:rFonts w:hint="eastAsia" w:ascii="宋体" w:hAnsi="宋体" w:cs="宋体"/>
          <w:b/>
          <w:bCs/>
          <w:kern w:val="0"/>
          <w:sz w:val="27"/>
          <w:szCs w:val="27"/>
        </w:rPr>
        <w:t>2、定义</w:t>
      </w:r>
    </w:p>
    <w:p>
      <w:pPr>
        <w:pageBreakBefore w:val="0"/>
        <w:widowControl/>
        <w:kinsoku/>
        <w:wordWrap/>
        <w:overflowPunct/>
        <w:topLinePunct w:val="0"/>
        <w:autoSpaceDE/>
        <w:autoSpaceDN/>
        <w:bidi w:val="0"/>
        <w:adjustRightInd/>
        <w:snapToGrid/>
        <w:spacing w:line="540" w:lineRule="exact"/>
        <w:ind w:firstLine="540" w:firstLineChars="200"/>
        <w:jc w:val="left"/>
        <w:textAlignment w:val="auto"/>
        <w:rPr>
          <w:rFonts w:hint="eastAsia" w:ascii="宋体" w:hAnsi="宋体" w:cs="宋体"/>
          <w:kern w:val="0"/>
          <w:sz w:val="27"/>
          <w:szCs w:val="27"/>
        </w:rPr>
      </w:pPr>
      <w:r>
        <w:rPr>
          <w:rFonts w:hint="eastAsia" w:ascii="宋体" w:hAnsi="宋体" w:cs="宋体"/>
          <w:kern w:val="0"/>
          <w:sz w:val="27"/>
          <w:szCs w:val="27"/>
        </w:rPr>
        <w:t>2.</w:t>
      </w:r>
      <w:r>
        <w:rPr>
          <w:rFonts w:hint="eastAsia" w:ascii="宋体" w:hAnsi="宋体" w:cs="宋体"/>
          <w:kern w:val="0"/>
          <w:sz w:val="27"/>
          <w:szCs w:val="27"/>
          <w:lang w:val="en-US" w:eastAsia="zh-CN"/>
        </w:rPr>
        <w:t>1</w:t>
      </w:r>
      <w:r>
        <w:rPr>
          <w:rFonts w:hint="eastAsia" w:ascii="宋体" w:hAnsi="宋体" w:cs="宋体"/>
          <w:kern w:val="0"/>
          <w:sz w:val="27"/>
          <w:szCs w:val="27"/>
        </w:rPr>
        <w:t>“采购人”系指本次采购项目的采购单位。</w:t>
      </w:r>
    </w:p>
    <w:p>
      <w:pPr>
        <w:pageBreakBefore w:val="0"/>
        <w:widowControl/>
        <w:kinsoku/>
        <w:wordWrap/>
        <w:overflowPunct/>
        <w:topLinePunct w:val="0"/>
        <w:autoSpaceDE/>
        <w:autoSpaceDN/>
        <w:bidi w:val="0"/>
        <w:adjustRightInd/>
        <w:snapToGrid/>
        <w:spacing w:line="540" w:lineRule="exact"/>
        <w:ind w:firstLine="540" w:firstLineChars="200"/>
        <w:jc w:val="left"/>
        <w:textAlignment w:val="auto"/>
        <w:rPr>
          <w:rFonts w:hint="eastAsia" w:ascii="宋体" w:hAnsi="宋体" w:cs="宋体"/>
          <w:kern w:val="0"/>
          <w:sz w:val="27"/>
          <w:szCs w:val="27"/>
        </w:rPr>
      </w:pPr>
      <w:r>
        <w:rPr>
          <w:rFonts w:hint="eastAsia" w:ascii="宋体" w:hAnsi="宋体" w:cs="宋体"/>
          <w:kern w:val="0"/>
          <w:sz w:val="27"/>
          <w:szCs w:val="27"/>
        </w:rPr>
        <w:t>2.</w:t>
      </w:r>
      <w:r>
        <w:rPr>
          <w:rFonts w:hint="eastAsia" w:ascii="宋体" w:hAnsi="宋体" w:cs="宋体"/>
          <w:kern w:val="0"/>
          <w:sz w:val="27"/>
          <w:szCs w:val="27"/>
          <w:lang w:val="en-US" w:eastAsia="zh-CN"/>
        </w:rPr>
        <w:t>2</w:t>
      </w:r>
      <w:r>
        <w:rPr>
          <w:rFonts w:hint="eastAsia" w:ascii="宋体" w:hAnsi="宋体" w:cs="宋体"/>
          <w:kern w:val="0"/>
          <w:sz w:val="27"/>
          <w:szCs w:val="27"/>
        </w:rPr>
        <w:t>“公章”系指供应商的行政章，不接受加盖其他印鉴（如合同专用章、响应专用章、有序号的章等印鉴）的响应文件。</w:t>
      </w:r>
    </w:p>
    <w:p>
      <w:pPr>
        <w:pageBreakBefore w:val="0"/>
        <w:widowControl/>
        <w:kinsoku/>
        <w:wordWrap/>
        <w:overflowPunct/>
        <w:topLinePunct w:val="0"/>
        <w:autoSpaceDE/>
        <w:autoSpaceDN/>
        <w:bidi w:val="0"/>
        <w:adjustRightInd/>
        <w:snapToGrid/>
        <w:spacing w:line="540" w:lineRule="exact"/>
        <w:ind w:firstLine="542" w:firstLineChars="200"/>
        <w:jc w:val="left"/>
        <w:textAlignment w:val="auto"/>
        <w:rPr>
          <w:rFonts w:hint="eastAsia" w:ascii="宋体" w:hAnsi="宋体" w:cs="宋体"/>
          <w:b/>
          <w:kern w:val="0"/>
          <w:sz w:val="27"/>
          <w:szCs w:val="27"/>
        </w:rPr>
      </w:pPr>
      <w:r>
        <w:rPr>
          <w:rFonts w:hint="eastAsia" w:ascii="宋体" w:hAnsi="宋体" w:cs="宋体"/>
          <w:b/>
          <w:bCs/>
          <w:kern w:val="0"/>
          <w:sz w:val="27"/>
          <w:szCs w:val="27"/>
        </w:rPr>
        <w:t>3、响应费用</w:t>
      </w:r>
    </w:p>
    <w:p>
      <w:pPr>
        <w:pageBreakBefore w:val="0"/>
        <w:widowControl/>
        <w:kinsoku/>
        <w:wordWrap/>
        <w:overflowPunct/>
        <w:topLinePunct w:val="0"/>
        <w:autoSpaceDE/>
        <w:autoSpaceDN/>
        <w:bidi w:val="0"/>
        <w:adjustRightInd/>
        <w:snapToGrid/>
        <w:spacing w:line="540" w:lineRule="exact"/>
        <w:ind w:firstLine="540" w:firstLineChars="200"/>
        <w:jc w:val="left"/>
        <w:textAlignment w:val="auto"/>
        <w:rPr>
          <w:rFonts w:hint="eastAsia" w:ascii="宋体" w:hAnsi="宋体" w:cs="宋体"/>
          <w:color w:val="000000"/>
          <w:kern w:val="0"/>
          <w:sz w:val="27"/>
          <w:szCs w:val="27"/>
        </w:rPr>
      </w:pPr>
      <w:r>
        <w:rPr>
          <w:rFonts w:hint="eastAsia" w:ascii="宋体" w:hAnsi="宋体" w:cs="宋体"/>
          <w:kern w:val="0"/>
          <w:sz w:val="27"/>
          <w:szCs w:val="27"/>
        </w:rPr>
        <w:t>3.1响应供应商应自行承担所有与准备和参加响应有关的费用。不论谈判结果如</w:t>
      </w:r>
      <w:r>
        <w:rPr>
          <w:rFonts w:hint="eastAsia" w:ascii="宋体" w:hAnsi="宋体" w:cs="宋体"/>
          <w:color w:val="000000"/>
          <w:kern w:val="0"/>
          <w:sz w:val="27"/>
          <w:szCs w:val="27"/>
        </w:rPr>
        <w:t>何，对上述费用不负任何责任。</w:t>
      </w:r>
      <w:bookmarkStart w:id="6" w:name="_Toc519068567"/>
      <w:bookmarkEnd w:id="6"/>
    </w:p>
    <w:p>
      <w:pPr>
        <w:pageBreakBefore w:val="0"/>
        <w:widowControl/>
        <w:kinsoku/>
        <w:wordWrap/>
        <w:overflowPunct/>
        <w:topLinePunct w:val="0"/>
        <w:bidi w:val="0"/>
        <w:spacing w:before="100" w:beforeAutospacing="1" w:after="100" w:afterAutospacing="1" w:line="540" w:lineRule="exact"/>
        <w:ind w:firstLine="542" w:firstLineChars="200"/>
        <w:jc w:val="left"/>
        <w:textAlignment w:val="auto"/>
        <w:rPr>
          <w:rFonts w:hint="eastAsia" w:ascii="宋体" w:hAnsi="宋体" w:eastAsia="宋体" w:cs="宋体"/>
          <w:b/>
          <w:kern w:val="0"/>
          <w:sz w:val="27"/>
          <w:szCs w:val="27"/>
        </w:rPr>
      </w:pPr>
      <w:r>
        <w:rPr>
          <w:rFonts w:hint="eastAsia" w:ascii="宋体" w:hAnsi="宋体" w:eastAsia="宋体" w:cs="宋体"/>
          <w:b/>
          <w:bCs/>
          <w:kern w:val="0"/>
          <w:sz w:val="27"/>
          <w:szCs w:val="27"/>
        </w:rPr>
        <w:t>4、合格的响应供应商</w:t>
      </w:r>
    </w:p>
    <w:p>
      <w:pPr>
        <w:pageBreakBefore w:val="0"/>
        <w:widowControl/>
        <w:kinsoku/>
        <w:wordWrap/>
        <w:overflowPunct/>
        <w:topLinePunct w:val="0"/>
        <w:bidi w:val="0"/>
        <w:spacing w:before="100" w:beforeAutospacing="1" w:after="100" w:afterAutospacing="1"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4.1凡有能力提供本谈判文件所述货物及服务的，符合本谈判文件规定资格要求的国内供货商可能成为合格的响应供应商。</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4.2响应供应商应遵守中国的有关法律、法规和规章的规定。</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4.3一个响应供应商只能提交一个响应文件。如果响应供应商之间存在下列互为关联关系的情形之一的，不得同时参加本项目响应；</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4.3.1法定代表人（经营者、单位负责人或自然人）为同一人的两个及两个以上法人；</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4.3.2响应供应商相互之间存在直接控股、管理关系的。</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4.4为本采购项目提供整体设计、规范编制或者项目管理、监理、检测等服务的供应商不得参加本项目。</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4.5响应代理人在同一个项目只能接受一个响应供应商的委托参加响应。</w:t>
      </w:r>
    </w:p>
    <w:p>
      <w:pPr>
        <w:pageBreakBefore w:val="0"/>
        <w:widowControl/>
        <w:kinsoku/>
        <w:wordWrap/>
        <w:overflowPunct/>
        <w:topLinePunct w:val="0"/>
        <w:bidi w:val="0"/>
        <w:spacing w:line="540" w:lineRule="exact"/>
        <w:ind w:firstLine="542" w:firstLineChars="200"/>
        <w:jc w:val="left"/>
        <w:textAlignment w:val="auto"/>
        <w:rPr>
          <w:rFonts w:hint="eastAsia" w:ascii="宋体" w:hAnsi="宋体" w:eastAsia="宋体" w:cs="宋体"/>
          <w:b/>
          <w:bCs/>
          <w:kern w:val="0"/>
          <w:sz w:val="27"/>
          <w:szCs w:val="27"/>
        </w:rPr>
      </w:pPr>
      <w:r>
        <w:rPr>
          <w:rFonts w:hint="eastAsia" w:ascii="宋体" w:hAnsi="宋体" w:eastAsia="宋体" w:cs="宋体"/>
          <w:b/>
          <w:bCs/>
          <w:kern w:val="0"/>
          <w:sz w:val="27"/>
          <w:szCs w:val="27"/>
        </w:rPr>
        <w:t>5、响应供应商信用记录</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bCs/>
          <w:kern w:val="0"/>
          <w:sz w:val="27"/>
          <w:szCs w:val="27"/>
        </w:rPr>
      </w:pPr>
      <w:r>
        <w:rPr>
          <w:rFonts w:hint="eastAsia" w:ascii="宋体" w:hAnsi="宋体" w:eastAsia="宋体" w:cs="宋体"/>
          <w:bCs/>
          <w:kern w:val="0"/>
          <w:sz w:val="27"/>
          <w:szCs w:val="27"/>
        </w:rPr>
        <w:t>5.1本次采购将通过信用中国网站（www.creditchina.gov.cn）、中国政府采购网（www.ccgp.gov.cn）对所有参加本项目的响应供应商进行信用记录查询。</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bCs/>
          <w:kern w:val="0"/>
          <w:sz w:val="27"/>
          <w:szCs w:val="27"/>
        </w:rPr>
      </w:pPr>
      <w:r>
        <w:rPr>
          <w:rFonts w:hint="eastAsia" w:ascii="宋体" w:hAnsi="宋体" w:eastAsia="宋体" w:cs="宋体"/>
          <w:bCs/>
          <w:kern w:val="0"/>
          <w:sz w:val="27"/>
          <w:szCs w:val="27"/>
        </w:rPr>
        <w:t>5.2查询时间段为响应截止时间前三年内。</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bCs/>
          <w:kern w:val="0"/>
          <w:sz w:val="27"/>
          <w:szCs w:val="27"/>
        </w:rPr>
      </w:pPr>
      <w:r>
        <w:rPr>
          <w:rFonts w:hint="eastAsia" w:ascii="宋体" w:hAnsi="宋体" w:eastAsia="宋体" w:cs="宋体"/>
          <w:bCs/>
          <w:kern w:val="0"/>
          <w:sz w:val="27"/>
          <w:szCs w:val="27"/>
        </w:rPr>
        <w:t>5.3响应供应商及响应供应商的法人、委托代理人被列入失信被执行人、重大税收违法案件当事人名单、政府采购严重违法失信行为记录名单及其他不符合《中华人民共和国政府采购法》第二十二条规定的响应供应商，将拒绝其参加本项目。</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bCs/>
          <w:kern w:val="0"/>
          <w:sz w:val="27"/>
          <w:szCs w:val="27"/>
        </w:rPr>
      </w:pPr>
      <w:r>
        <w:rPr>
          <w:rFonts w:hint="eastAsia" w:ascii="宋体" w:hAnsi="宋体" w:eastAsia="宋体" w:cs="宋体"/>
          <w:bCs/>
          <w:kern w:val="0"/>
          <w:sz w:val="27"/>
          <w:szCs w:val="27"/>
        </w:rPr>
        <w:t>5.4响应供应商的信用信息查询记录将提交给谈判小组审核，同时报采购人存档。</w:t>
      </w:r>
    </w:p>
    <w:p>
      <w:pPr>
        <w:pStyle w:val="6"/>
        <w:pageBreakBefore w:val="0"/>
        <w:kinsoku/>
        <w:wordWrap/>
        <w:overflowPunct/>
        <w:topLinePunct w:val="0"/>
        <w:bidi w:val="0"/>
        <w:spacing w:line="540" w:lineRule="exact"/>
        <w:ind w:firstLine="542" w:firstLineChars="200"/>
        <w:textAlignment w:val="auto"/>
        <w:rPr>
          <w:rFonts w:hint="eastAsia" w:ascii="宋体" w:hAnsi="宋体" w:eastAsia="宋体" w:cs="宋体"/>
          <w:kern w:val="0"/>
          <w:sz w:val="27"/>
          <w:szCs w:val="27"/>
        </w:rPr>
      </w:pPr>
      <w:bookmarkStart w:id="7" w:name="_Toc504122282"/>
      <w:r>
        <w:rPr>
          <w:rFonts w:hint="eastAsia" w:ascii="宋体" w:hAnsi="宋体" w:eastAsia="宋体" w:cs="宋体"/>
          <w:kern w:val="0"/>
          <w:sz w:val="27"/>
          <w:szCs w:val="27"/>
        </w:rPr>
        <w:t>（二）谈判文件</w:t>
      </w:r>
      <w:bookmarkEnd w:id="7"/>
    </w:p>
    <w:p>
      <w:pPr>
        <w:pageBreakBefore w:val="0"/>
        <w:widowControl/>
        <w:kinsoku/>
        <w:wordWrap/>
        <w:overflowPunct/>
        <w:topLinePunct w:val="0"/>
        <w:bidi w:val="0"/>
        <w:spacing w:line="540" w:lineRule="exact"/>
        <w:ind w:firstLine="542" w:firstLineChars="200"/>
        <w:jc w:val="left"/>
        <w:textAlignment w:val="auto"/>
        <w:rPr>
          <w:rFonts w:hint="eastAsia" w:ascii="宋体" w:hAnsi="宋体" w:eastAsia="宋体" w:cs="宋体"/>
          <w:b/>
          <w:kern w:val="0"/>
          <w:sz w:val="27"/>
          <w:szCs w:val="27"/>
        </w:rPr>
      </w:pPr>
      <w:r>
        <w:rPr>
          <w:rFonts w:hint="eastAsia" w:ascii="宋体" w:hAnsi="宋体" w:eastAsia="宋体" w:cs="宋体"/>
          <w:b/>
          <w:kern w:val="0"/>
          <w:sz w:val="27"/>
          <w:szCs w:val="27"/>
        </w:rPr>
        <w:t>6、谈判事项说明</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6.1响应供应商应认真阅读谈判文件中所有的事项、格式、条件、条款和规范等要求。如果没有按照谈判文件的要求提交全部资料，或没有对谈判文件做出实质性响应，其风险由响应供应商自行承担。根据有关条款规定，其响应有可能被拒绝。</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6.2除非有特殊要求，谈判文件不单独提供采购货物使用地的自然环境、气候条件、公用设施等情况，响应供应商被视为熟悉上述与履行合同有关的一切情况。</w:t>
      </w:r>
    </w:p>
    <w:p>
      <w:pPr>
        <w:pageBreakBefore w:val="0"/>
        <w:widowControl/>
        <w:kinsoku/>
        <w:wordWrap/>
        <w:overflowPunct/>
        <w:topLinePunct w:val="0"/>
        <w:bidi w:val="0"/>
        <w:spacing w:line="540" w:lineRule="exact"/>
        <w:ind w:firstLine="542" w:firstLineChars="200"/>
        <w:jc w:val="left"/>
        <w:textAlignment w:val="auto"/>
        <w:rPr>
          <w:rFonts w:hint="eastAsia" w:ascii="宋体" w:hAnsi="宋体" w:eastAsia="宋体" w:cs="宋体"/>
          <w:b/>
          <w:kern w:val="0"/>
          <w:sz w:val="27"/>
          <w:szCs w:val="27"/>
        </w:rPr>
      </w:pPr>
      <w:r>
        <w:rPr>
          <w:rFonts w:hint="eastAsia" w:ascii="宋体" w:hAnsi="宋体" w:eastAsia="宋体" w:cs="宋体"/>
          <w:b/>
          <w:kern w:val="0"/>
          <w:sz w:val="27"/>
          <w:szCs w:val="27"/>
        </w:rPr>
        <w:t>7、澄清与答疑</w:t>
      </w:r>
    </w:p>
    <w:p>
      <w:pPr>
        <w:pStyle w:val="2"/>
        <w:pageBreakBefore w:val="0"/>
        <w:kinsoku/>
        <w:wordWrap/>
        <w:overflowPunct/>
        <w:topLinePunct w:val="0"/>
        <w:autoSpaceDE/>
        <w:autoSpaceDN/>
        <w:bidi w:val="0"/>
        <w:adjustRightInd/>
        <w:snapToGrid/>
        <w:spacing w:line="540" w:lineRule="exact"/>
        <w:ind w:left="0" w:leftChars="0" w:firstLine="540"/>
        <w:jc w:val="left"/>
        <w:textAlignment w:val="auto"/>
        <w:rPr>
          <w:rFonts w:hint="eastAsia" w:ascii="宋体" w:hAnsi="宋体" w:eastAsia="宋体" w:cs="宋体"/>
          <w:sz w:val="27"/>
          <w:szCs w:val="27"/>
        </w:rPr>
      </w:pPr>
      <w:r>
        <w:rPr>
          <w:rFonts w:hint="eastAsia" w:ascii="宋体" w:hAnsi="宋体" w:eastAsia="宋体" w:cs="宋体"/>
          <w:kern w:val="0"/>
          <w:sz w:val="27"/>
          <w:szCs w:val="27"/>
        </w:rPr>
        <w:t>7.1本项目不进行集中答疑。</w:t>
      </w:r>
      <w:r>
        <w:rPr>
          <w:rFonts w:hint="eastAsia" w:ascii="宋体" w:hAnsi="宋体" w:eastAsia="宋体" w:cs="宋体"/>
          <w:sz w:val="27"/>
          <w:szCs w:val="27"/>
        </w:rPr>
        <w:t>任何要求对谈判文件进行澄清和疑问的响应供应商，均应以书面送达形式（加盖响应供应商公章并注明单位名称、联系人及电话）在法律规定的时间内送达到</w:t>
      </w:r>
      <w:r>
        <w:rPr>
          <w:rFonts w:hint="eastAsia" w:ascii="宋体" w:hAnsi="宋体" w:cs="宋体"/>
          <w:kern w:val="0"/>
          <w:sz w:val="27"/>
          <w:szCs w:val="27"/>
        </w:rPr>
        <w:t>江西鑫昌建设工程有限公司</w:t>
      </w:r>
      <w:r>
        <w:rPr>
          <w:rFonts w:hint="eastAsia" w:ascii="宋体" w:hAnsi="宋体" w:eastAsia="宋体" w:cs="宋体"/>
          <w:sz w:val="27"/>
          <w:szCs w:val="27"/>
        </w:rPr>
        <w:t>对疑问进行汇总整理。必要时，将组织专家进行论证。并将答疑结果各响应供应商应浏览。</w:t>
      </w:r>
    </w:p>
    <w:p>
      <w:pPr>
        <w:pageBreakBefore w:val="0"/>
        <w:widowControl/>
        <w:kinsoku/>
        <w:wordWrap/>
        <w:overflowPunct/>
        <w:topLinePunct w:val="0"/>
        <w:bidi w:val="0"/>
        <w:spacing w:line="540" w:lineRule="exact"/>
        <w:ind w:firstLine="542" w:firstLineChars="200"/>
        <w:jc w:val="left"/>
        <w:textAlignment w:val="auto"/>
        <w:rPr>
          <w:rFonts w:hint="eastAsia" w:ascii="宋体" w:hAnsi="宋体" w:eastAsia="宋体" w:cs="宋体"/>
          <w:b/>
          <w:kern w:val="0"/>
          <w:sz w:val="27"/>
          <w:szCs w:val="27"/>
        </w:rPr>
      </w:pPr>
      <w:r>
        <w:rPr>
          <w:rFonts w:hint="eastAsia" w:ascii="宋体" w:hAnsi="宋体" w:eastAsia="宋体" w:cs="宋体"/>
          <w:b/>
          <w:kern w:val="0"/>
          <w:sz w:val="27"/>
          <w:szCs w:val="27"/>
        </w:rPr>
        <w:t>8、谈判文件的修改</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8.1在法律规定期限内，无论出于何种原因，</w:t>
      </w:r>
      <w:r>
        <w:rPr>
          <w:rFonts w:hint="eastAsia" w:ascii="宋体" w:hAnsi="宋体" w:cs="宋体"/>
          <w:kern w:val="0"/>
          <w:sz w:val="27"/>
          <w:szCs w:val="27"/>
        </w:rPr>
        <w:t>江西鑫昌建设工程有限公司</w:t>
      </w:r>
      <w:r>
        <w:rPr>
          <w:rFonts w:hint="eastAsia" w:ascii="宋体" w:hAnsi="宋体" w:eastAsia="宋体" w:cs="宋体"/>
          <w:kern w:val="0"/>
          <w:sz w:val="27"/>
          <w:szCs w:val="27"/>
        </w:rPr>
        <w:t>可主动地或在解答响应供应商提出的澄清问题时，以补充（变更）公告的方式对谈判文件进行修改。</w:t>
      </w:r>
    </w:p>
    <w:p>
      <w:pPr>
        <w:pStyle w:val="6"/>
        <w:pageBreakBefore w:val="0"/>
        <w:kinsoku/>
        <w:wordWrap/>
        <w:overflowPunct/>
        <w:topLinePunct w:val="0"/>
        <w:bidi w:val="0"/>
        <w:spacing w:line="540" w:lineRule="exact"/>
        <w:ind w:firstLine="542" w:firstLineChars="200"/>
        <w:textAlignment w:val="auto"/>
        <w:rPr>
          <w:rFonts w:hint="eastAsia" w:ascii="宋体" w:hAnsi="宋体" w:eastAsia="宋体" w:cs="宋体"/>
          <w:kern w:val="0"/>
          <w:sz w:val="27"/>
          <w:szCs w:val="27"/>
        </w:rPr>
      </w:pPr>
      <w:bookmarkStart w:id="8" w:name="_Toc504122283"/>
      <w:r>
        <w:rPr>
          <w:rFonts w:hint="eastAsia" w:ascii="宋体" w:hAnsi="宋体" w:eastAsia="宋体" w:cs="宋体"/>
          <w:kern w:val="0"/>
          <w:sz w:val="27"/>
          <w:szCs w:val="27"/>
        </w:rPr>
        <w:t>（三）竞谈响应文件的编制</w:t>
      </w:r>
      <w:bookmarkEnd w:id="8"/>
    </w:p>
    <w:p>
      <w:pPr>
        <w:pageBreakBefore w:val="0"/>
        <w:kinsoku/>
        <w:wordWrap/>
        <w:overflowPunct/>
        <w:topLinePunct w:val="0"/>
        <w:bidi w:val="0"/>
        <w:spacing w:line="540" w:lineRule="exact"/>
        <w:ind w:firstLine="542" w:firstLineChars="200"/>
        <w:textAlignment w:val="auto"/>
        <w:rPr>
          <w:rFonts w:hint="eastAsia" w:ascii="宋体" w:hAnsi="宋体" w:eastAsia="宋体" w:cs="宋体"/>
          <w:b/>
          <w:sz w:val="27"/>
          <w:szCs w:val="27"/>
        </w:rPr>
      </w:pPr>
      <w:r>
        <w:rPr>
          <w:rFonts w:hint="eastAsia" w:ascii="宋体" w:hAnsi="宋体" w:eastAsia="宋体" w:cs="宋体"/>
          <w:b/>
          <w:sz w:val="27"/>
          <w:szCs w:val="27"/>
        </w:rPr>
        <w:t>9、响应语言及度量衡单位</w:t>
      </w:r>
    </w:p>
    <w:p>
      <w:pPr>
        <w:pageBreakBefore w:val="0"/>
        <w:kinsoku/>
        <w:wordWrap/>
        <w:overflowPunct/>
        <w:topLinePunct w:val="0"/>
        <w:bidi w:val="0"/>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9.1响应供应商的竞谈响应文件以及响应供应商就响应的所有来往函中均应使用中文。</w:t>
      </w:r>
    </w:p>
    <w:p>
      <w:pPr>
        <w:pageBreakBefore w:val="0"/>
        <w:kinsoku/>
        <w:wordWrap/>
        <w:overflowPunct/>
        <w:topLinePunct w:val="0"/>
        <w:bidi w:val="0"/>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9.2竞谈响应文件中所使用的计量单位，除竞谈响应文件中有特殊规定外，一律使用法定计量单位。</w:t>
      </w:r>
    </w:p>
    <w:p>
      <w:pPr>
        <w:pageBreakBefore w:val="0"/>
        <w:widowControl/>
        <w:kinsoku/>
        <w:wordWrap/>
        <w:overflowPunct/>
        <w:topLinePunct w:val="0"/>
        <w:bidi w:val="0"/>
        <w:spacing w:line="540" w:lineRule="exact"/>
        <w:ind w:firstLine="542" w:firstLineChars="200"/>
        <w:jc w:val="left"/>
        <w:textAlignment w:val="auto"/>
        <w:rPr>
          <w:rFonts w:hint="eastAsia" w:ascii="宋体" w:hAnsi="宋体" w:eastAsia="宋体" w:cs="宋体"/>
          <w:b/>
          <w:kern w:val="0"/>
          <w:sz w:val="27"/>
          <w:szCs w:val="27"/>
        </w:rPr>
      </w:pPr>
      <w:r>
        <w:rPr>
          <w:rFonts w:hint="eastAsia" w:ascii="宋体" w:hAnsi="宋体" w:eastAsia="宋体" w:cs="宋体"/>
          <w:b/>
          <w:bCs/>
          <w:kern w:val="0"/>
          <w:sz w:val="27"/>
          <w:szCs w:val="27"/>
        </w:rPr>
        <w:t>10、竞谈响应文件的编制</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10.1响应供应商对竞谈响应文件的编制应按要求装订和封装。</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10.2响应供应商应认真阅读并充分理解本文件的全部内容（包括所有的补充、修改内容），承诺并履行本文件中各项条款规定及要求。</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10.3竞谈响应文件必须按本文件的全部内容，包括所有的补充（变更）公告及答疑进行编制。响应供应商提供的竞谈响应文件不完整，导致的结果和责任由响应供应商承担。</w:t>
      </w:r>
    </w:p>
    <w:p>
      <w:pPr>
        <w:pageBreakBefore w:val="0"/>
        <w:widowControl/>
        <w:kinsoku/>
        <w:wordWrap/>
        <w:overflowPunct/>
        <w:topLinePunct w:val="0"/>
        <w:bidi w:val="0"/>
        <w:spacing w:line="540" w:lineRule="exact"/>
        <w:ind w:firstLine="542" w:firstLineChars="200"/>
        <w:jc w:val="left"/>
        <w:textAlignment w:val="auto"/>
        <w:rPr>
          <w:rFonts w:hint="eastAsia" w:ascii="宋体" w:hAnsi="宋体" w:eastAsia="宋体" w:cs="宋体"/>
          <w:b/>
          <w:bCs/>
          <w:kern w:val="0"/>
          <w:sz w:val="27"/>
          <w:szCs w:val="27"/>
        </w:rPr>
      </w:pPr>
      <w:r>
        <w:rPr>
          <w:rFonts w:hint="eastAsia" w:ascii="宋体" w:hAnsi="宋体" w:eastAsia="宋体" w:cs="宋体"/>
          <w:b/>
          <w:bCs/>
          <w:kern w:val="0"/>
          <w:sz w:val="27"/>
          <w:szCs w:val="27"/>
        </w:rPr>
        <w:t>11、竞谈响应文件的组成</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bCs/>
          <w:kern w:val="0"/>
          <w:sz w:val="27"/>
          <w:szCs w:val="27"/>
        </w:rPr>
      </w:pPr>
      <w:r>
        <w:rPr>
          <w:rFonts w:hint="eastAsia" w:ascii="宋体" w:hAnsi="宋体" w:eastAsia="宋体" w:cs="宋体"/>
          <w:bCs/>
          <w:kern w:val="0"/>
          <w:sz w:val="27"/>
          <w:szCs w:val="27"/>
        </w:rPr>
        <w:t>11.1</w:t>
      </w:r>
      <w:r>
        <w:rPr>
          <w:rFonts w:hint="eastAsia" w:ascii="宋体" w:hAnsi="宋体" w:eastAsia="宋体" w:cs="宋体"/>
          <w:kern w:val="0"/>
          <w:sz w:val="27"/>
          <w:szCs w:val="27"/>
        </w:rPr>
        <w:t>竞谈响应文件统一格式应包括</w:t>
      </w:r>
      <w:r>
        <w:rPr>
          <w:rFonts w:hint="eastAsia" w:ascii="宋体" w:hAnsi="宋体" w:eastAsia="宋体" w:cs="宋体"/>
          <w:sz w:val="27"/>
          <w:szCs w:val="27"/>
        </w:rPr>
        <w:t>但不限于</w:t>
      </w:r>
      <w:r>
        <w:rPr>
          <w:rFonts w:hint="eastAsia" w:ascii="宋体" w:hAnsi="宋体" w:eastAsia="宋体" w:cs="宋体"/>
          <w:kern w:val="0"/>
          <w:sz w:val="27"/>
          <w:szCs w:val="27"/>
        </w:rPr>
        <w:t>：</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11.1.1响应函</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11.1.2竞谈响应文件资料清单</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11.1.3响应货物报价一览表</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11.1.4关于资格的声明函</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11.1.5关于无重大违法记录声明函</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11.1.6技术规格响应及偏离表</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11.1.7</w:t>
      </w:r>
      <w:r>
        <w:rPr>
          <w:rFonts w:hint="eastAsia" w:ascii="宋体" w:hAnsi="宋体" w:eastAsia="宋体" w:cs="宋体"/>
          <w:sz w:val="27"/>
          <w:szCs w:val="27"/>
        </w:rPr>
        <w:t>商务条款响应及偏离表</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11.1.8产品质量及售后服务承诺函</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11.1.9有关证明文件</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11.1.10法定代表人（经营者、单位负责人或自然人）授权书</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11.1.1</w:t>
      </w:r>
      <w:r>
        <w:rPr>
          <w:rFonts w:hint="eastAsia" w:ascii="宋体" w:hAnsi="宋体" w:eastAsia="宋体" w:cs="宋体"/>
          <w:kern w:val="0"/>
          <w:sz w:val="27"/>
          <w:szCs w:val="27"/>
          <w:lang w:val="en-US" w:eastAsia="zh-CN"/>
        </w:rPr>
        <w:t>1承诺</w:t>
      </w:r>
      <w:r>
        <w:rPr>
          <w:rFonts w:hint="eastAsia" w:ascii="宋体" w:hAnsi="宋体" w:eastAsia="宋体" w:cs="宋体"/>
          <w:kern w:val="0"/>
          <w:sz w:val="27"/>
          <w:szCs w:val="27"/>
        </w:rPr>
        <w:t>书</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11.1.1</w:t>
      </w:r>
      <w:r>
        <w:rPr>
          <w:rFonts w:hint="eastAsia" w:ascii="宋体" w:hAnsi="宋体" w:eastAsia="宋体" w:cs="宋体"/>
          <w:kern w:val="0"/>
          <w:sz w:val="27"/>
          <w:szCs w:val="27"/>
          <w:lang w:val="en-US" w:eastAsia="zh-CN"/>
        </w:rPr>
        <w:t>2</w:t>
      </w:r>
      <w:r>
        <w:rPr>
          <w:rFonts w:hint="eastAsia" w:ascii="宋体" w:hAnsi="宋体" w:eastAsia="宋体" w:cs="宋体"/>
          <w:kern w:val="0"/>
          <w:sz w:val="27"/>
          <w:szCs w:val="27"/>
        </w:rPr>
        <w:t>响应供应商认为需要提供的相关资料及谈判文件要求的其他资料</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11.</w:t>
      </w:r>
      <w:r>
        <w:rPr>
          <w:rFonts w:hint="eastAsia" w:ascii="宋体" w:hAnsi="宋体" w:eastAsia="宋体" w:cs="宋体"/>
          <w:kern w:val="0"/>
          <w:sz w:val="27"/>
          <w:szCs w:val="27"/>
          <w:lang w:val="en-US" w:eastAsia="zh-CN"/>
        </w:rPr>
        <w:t>1.13</w:t>
      </w:r>
      <w:r>
        <w:rPr>
          <w:rFonts w:hint="eastAsia" w:ascii="宋体" w:hAnsi="宋体" w:eastAsia="宋体" w:cs="宋体"/>
          <w:kern w:val="0"/>
          <w:sz w:val="27"/>
          <w:szCs w:val="27"/>
        </w:rPr>
        <w:t>竞谈响应文件应使用谈判文件提供的格式，且可以按同样格式扩展。</w:t>
      </w:r>
    </w:p>
    <w:p>
      <w:pPr>
        <w:pageBreakBefore w:val="0"/>
        <w:widowControl/>
        <w:kinsoku/>
        <w:wordWrap/>
        <w:overflowPunct/>
        <w:topLinePunct w:val="0"/>
        <w:bidi w:val="0"/>
        <w:spacing w:line="540" w:lineRule="exact"/>
        <w:jc w:val="left"/>
        <w:textAlignment w:val="auto"/>
        <w:rPr>
          <w:rFonts w:hint="eastAsia" w:ascii="宋体" w:hAnsi="宋体" w:eastAsia="宋体" w:cs="宋体"/>
          <w:b/>
          <w:kern w:val="0"/>
          <w:sz w:val="27"/>
          <w:szCs w:val="27"/>
        </w:rPr>
      </w:pPr>
      <w:r>
        <w:rPr>
          <w:rFonts w:hint="eastAsia" w:ascii="宋体" w:hAnsi="宋体" w:eastAsia="宋体" w:cs="宋体"/>
          <w:b/>
          <w:kern w:val="0"/>
          <w:sz w:val="27"/>
          <w:szCs w:val="27"/>
        </w:rPr>
        <w:t>12、报价</w:t>
      </w:r>
    </w:p>
    <w:p>
      <w:pPr>
        <w:pageBreakBefore w:val="0"/>
        <w:kinsoku/>
        <w:wordWrap/>
        <w:overflowPunct/>
        <w:topLinePunct w:val="0"/>
        <w:autoSpaceDE w:val="0"/>
        <w:autoSpaceDN w:val="0"/>
        <w:bidi w:val="0"/>
        <w:adjustRightInd w:val="0"/>
        <w:snapToGrid w:val="0"/>
        <w:spacing w:line="540" w:lineRule="exact"/>
        <w:ind w:right="-148" w:firstLine="540" w:firstLineChars="200"/>
        <w:textAlignment w:val="auto"/>
        <w:rPr>
          <w:rFonts w:hint="eastAsia" w:ascii="宋体" w:hAnsi="宋体" w:eastAsia="宋体" w:cs="宋体"/>
          <w:kern w:val="0"/>
          <w:sz w:val="27"/>
          <w:szCs w:val="27"/>
        </w:rPr>
      </w:pPr>
      <w:r>
        <w:rPr>
          <w:rFonts w:hint="eastAsia" w:ascii="宋体" w:hAnsi="宋体" w:eastAsia="宋体" w:cs="宋体"/>
          <w:kern w:val="0"/>
          <w:sz w:val="27"/>
          <w:szCs w:val="27"/>
        </w:rPr>
        <w:t>12.1竞谈响应文件中的价格均以人民币报价。</w:t>
      </w:r>
    </w:p>
    <w:p>
      <w:pPr>
        <w:pageBreakBefore w:val="0"/>
        <w:kinsoku/>
        <w:wordWrap/>
        <w:overflowPunct/>
        <w:topLinePunct w:val="0"/>
        <w:autoSpaceDE w:val="0"/>
        <w:autoSpaceDN w:val="0"/>
        <w:bidi w:val="0"/>
        <w:adjustRightInd w:val="0"/>
        <w:snapToGrid w:val="0"/>
        <w:spacing w:line="540" w:lineRule="exact"/>
        <w:ind w:right="-148" w:firstLine="540" w:firstLineChars="200"/>
        <w:textAlignment w:val="auto"/>
        <w:rPr>
          <w:rFonts w:hint="eastAsia" w:ascii="宋体" w:hAnsi="宋体" w:eastAsia="宋体" w:cs="宋体"/>
          <w:kern w:val="0"/>
          <w:sz w:val="27"/>
          <w:szCs w:val="27"/>
        </w:rPr>
      </w:pPr>
      <w:r>
        <w:rPr>
          <w:rFonts w:hint="eastAsia" w:ascii="宋体" w:hAnsi="宋体" w:eastAsia="宋体" w:cs="宋体"/>
          <w:kern w:val="0"/>
          <w:sz w:val="27"/>
          <w:szCs w:val="27"/>
        </w:rPr>
        <w:t>12.2供应商应按照“采购项目需求”规定的供货内容、责任范围以及合同条款进行报价，并按《响应货物报价一览表》确定的格式报出分项价格和总价。响应总价中不得包含谈判文件要求以外的内容，否则，在评标时不予核减。响应总价中也不得缺漏谈判文件所要求的内容。否则，其响应将被视为无效响应。</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12.3响应供应商的报价须包含与本项目有关的一切费用。响应供应商的最终报价在合同执行过程中是固定不变的，不得以任何理由予以变更。</w:t>
      </w:r>
    </w:p>
    <w:p>
      <w:pPr>
        <w:pageBreakBefore w:val="0"/>
        <w:widowControl/>
        <w:kinsoku/>
        <w:wordWrap/>
        <w:overflowPunct/>
        <w:topLinePunct w:val="0"/>
        <w:bidi w:val="0"/>
        <w:spacing w:line="540" w:lineRule="exact"/>
        <w:ind w:firstLine="542" w:firstLineChars="200"/>
        <w:jc w:val="left"/>
        <w:textAlignment w:val="auto"/>
        <w:rPr>
          <w:rFonts w:hint="eastAsia" w:ascii="宋体" w:hAnsi="宋体" w:eastAsia="宋体" w:cs="宋体"/>
          <w:b/>
          <w:kern w:val="0"/>
          <w:sz w:val="27"/>
          <w:szCs w:val="27"/>
        </w:rPr>
      </w:pPr>
      <w:r>
        <w:rPr>
          <w:rFonts w:hint="eastAsia" w:ascii="宋体" w:hAnsi="宋体" w:eastAsia="宋体" w:cs="宋体"/>
          <w:b/>
          <w:kern w:val="0"/>
          <w:sz w:val="27"/>
          <w:szCs w:val="27"/>
        </w:rPr>
        <w:t>13、响应保证金</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13.1响应供应商应按本文件要求提交响应保证金，并作为其响应的一部分。</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13.2在开启时，对于未按要求提交响应保证金的响应，将其视为非实质响应响应而予以拒绝。</w:t>
      </w:r>
    </w:p>
    <w:p>
      <w:pPr>
        <w:pageBreakBefore w:val="0"/>
        <w:tabs>
          <w:tab w:val="left" w:pos="1800"/>
        </w:tabs>
        <w:kinsoku/>
        <w:wordWrap/>
        <w:overflowPunct/>
        <w:topLinePunct w:val="0"/>
        <w:bidi w:val="0"/>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kern w:val="0"/>
          <w:sz w:val="27"/>
          <w:szCs w:val="27"/>
        </w:rPr>
        <w:t>13.3</w:t>
      </w:r>
      <w:r>
        <w:rPr>
          <w:rFonts w:hint="eastAsia" w:ascii="宋体" w:hAnsi="宋体" w:eastAsia="宋体" w:cs="宋体"/>
          <w:sz w:val="27"/>
          <w:szCs w:val="27"/>
        </w:rPr>
        <w:t>未成交供应商的响应保证金,在《成交通知书》发出五个工作日内按来款渠道直接无息退还，质疑或投诉时，在质疑或投诉处理完毕后，五个工作日内按来款渠道直接无息退还。成交供应商的响应保证金,在采购合同签订后五个工作日内按来款渠道直接无息退还；成交供应商履约保证金由采购人收取，履约保证金在货物验收合格后一次性无息退还。</w:t>
      </w:r>
    </w:p>
    <w:p>
      <w:pPr>
        <w:pageBreakBefore w:val="0"/>
        <w:tabs>
          <w:tab w:val="left" w:pos="1800"/>
        </w:tabs>
        <w:kinsoku/>
        <w:wordWrap/>
        <w:overflowPunct/>
        <w:topLinePunct w:val="0"/>
        <w:bidi w:val="0"/>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13.4响应供应商有下列情形之一的，响应保证金不予退还：</w:t>
      </w:r>
    </w:p>
    <w:p>
      <w:pPr>
        <w:pageBreakBefore w:val="0"/>
        <w:tabs>
          <w:tab w:val="left" w:pos="1800"/>
        </w:tabs>
        <w:kinsoku/>
        <w:wordWrap/>
        <w:overflowPunct/>
        <w:topLinePunct w:val="0"/>
        <w:bidi w:val="0"/>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13.4.1响应供应商在谈判文件规定的响应有效期内撤回其响应的；</w:t>
      </w:r>
    </w:p>
    <w:p>
      <w:pPr>
        <w:pageBreakBefore w:val="0"/>
        <w:tabs>
          <w:tab w:val="left" w:pos="1800"/>
        </w:tabs>
        <w:kinsoku/>
        <w:wordWrap/>
        <w:overflowPunct/>
        <w:topLinePunct w:val="0"/>
        <w:bidi w:val="0"/>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13.4.2响应供应商未按照采购程序规定签字确认的；</w:t>
      </w:r>
    </w:p>
    <w:p>
      <w:pPr>
        <w:pageBreakBefore w:val="0"/>
        <w:tabs>
          <w:tab w:val="left" w:pos="1800"/>
        </w:tabs>
        <w:kinsoku/>
        <w:wordWrap/>
        <w:overflowPunct/>
        <w:topLinePunct w:val="0"/>
        <w:bidi w:val="0"/>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13.4.3成交供应商在公示期内无正当理由放弃成交的；</w:t>
      </w:r>
    </w:p>
    <w:p>
      <w:pPr>
        <w:pageBreakBefore w:val="0"/>
        <w:tabs>
          <w:tab w:val="left" w:pos="1800"/>
        </w:tabs>
        <w:kinsoku/>
        <w:wordWrap/>
        <w:overflowPunct/>
        <w:topLinePunct w:val="0"/>
        <w:bidi w:val="0"/>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13.4.4成交后无正当理由不与采购人签订合同的；</w:t>
      </w:r>
    </w:p>
    <w:p>
      <w:pPr>
        <w:pageBreakBefore w:val="0"/>
        <w:tabs>
          <w:tab w:val="left" w:pos="1800"/>
        </w:tabs>
        <w:kinsoku/>
        <w:wordWrap/>
        <w:overflowPunct/>
        <w:topLinePunct w:val="0"/>
        <w:bidi w:val="0"/>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13.4.5成交供应商提供虚假材料，被谈判小组查实的；</w:t>
      </w:r>
    </w:p>
    <w:p>
      <w:pPr>
        <w:pageBreakBefore w:val="0"/>
        <w:tabs>
          <w:tab w:val="left" w:pos="1800"/>
        </w:tabs>
        <w:kinsoku/>
        <w:wordWrap/>
        <w:overflowPunct/>
        <w:topLinePunct w:val="0"/>
        <w:bidi w:val="0"/>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13.4.6其他被认定不予退还情形的。</w:t>
      </w:r>
    </w:p>
    <w:p>
      <w:pPr>
        <w:pageBreakBefore w:val="0"/>
        <w:widowControl/>
        <w:kinsoku/>
        <w:wordWrap/>
        <w:overflowPunct/>
        <w:topLinePunct w:val="0"/>
        <w:bidi w:val="0"/>
        <w:spacing w:line="540" w:lineRule="exact"/>
        <w:ind w:firstLine="542" w:firstLineChars="200"/>
        <w:jc w:val="left"/>
        <w:textAlignment w:val="auto"/>
        <w:rPr>
          <w:rFonts w:hint="eastAsia" w:ascii="宋体" w:hAnsi="宋体" w:eastAsia="宋体" w:cs="宋体"/>
          <w:b/>
          <w:kern w:val="0"/>
          <w:sz w:val="27"/>
          <w:szCs w:val="27"/>
        </w:rPr>
      </w:pPr>
      <w:r>
        <w:rPr>
          <w:rFonts w:hint="eastAsia" w:ascii="宋体" w:hAnsi="宋体" w:eastAsia="宋体" w:cs="宋体"/>
          <w:b/>
          <w:bCs/>
          <w:kern w:val="0"/>
          <w:sz w:val="27"/>
          <w:szCs w:val="27"/>
        </w:rPr>
        <w:t>14、响应有效期</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14.1响应有效期为</w:t>
      </w:r>
      <w:r>
        <w:rPr>
          <w:rFonts w:hint="eastAsia" w:ascii="宋体" w:hAnsi="宋体" w:eastAsia="宋体" w:cs="宋体"/>
          <w:sz w:val="27"/>
          <w:szCs w:val="27"/>
        </w:rPr>
        <w:t>采购</w:t>
      </w:r>
      <w:r>
        <w:rPr>
          <w:rFonts w:hint="eastAsia" w:ascii="宋体" w:hAnsi="宋体" w:eastAsia="宋体" w:cs="宋体"/>
          <w:kern w:val="0"/>
          <w:sz w:val="27"/>
          <w:szCs w:val="27"/>
        </w:rPr>
        <w:t>规定的开启之日后90天。</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14.2特殊情况下，在原定响应有效期截止之前，可以要求响应供应商延长响应有效期。这种要求与答复均应以书面形式提交。但其响应在原响应有效期期满后将不再有效。同意延长响应有效期的响应供应商将不会被要求和允许修正其竞谈响应文件，而只会被要求相应地延长响应保证金的有效期。在这种情况下，有关响应保证金的退还和没收的规定将在延长了的有效期内继续有效。</w:t>
      </w:r>
    </w:p>
    <w:p>
      <w:pPr>
        <w:pageBreakBefore w:val="0"/>
        <w:widowControl/>
        <w:kinsoku/>
        <w:wordWrap/>
        <w:overflowPunct/>
        <w:topLinePunct w:val="0"/>
        <w:bidi w:val="0"/>
        <w:spacing w:line="540" w:lineRule="exact"/>
        <w:ind w:firstLine="542" w:firstLineChars="200"/>
        <w:jc w:val="left"/>
        <w:textAlignment w:val="auto"/>
        <w:rPr>
          <w:rFonts w:hint="eastAsia" w:ascii="宋体" w:hAnsi="宋体" w:eastAsia="宋体" w:cs="宋体"/>
          <w:b/>
          <w:kern w:val="0"/>
          <w:sz w:val="27"/>
          <w:szCs w:val="27"/>
        </w:rPr>
      </w:pPr>
      <w:r>
        <w:rPr>
          <w:rFonts w:hint="eastAsia" w:ascii="宋体" w:hAnsi="宋体" w:eastAsia="宋体" w:cs="宋体"/>
          <w:b/>
          <w:bCs/>
          <w:kern w:val="0"/>
          <w:sz w:val="27"/>
          <w:szCs w:val="27"/>
        </w:rPr>
        <w:t>15.竞谈响应文件份数和签署</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15.1响应供应商应按照要求，提交一式</w:t>
      </w:r>
      <w:r>
        <w:rPr>
          <w:rFonts w:hint="eastAsia" w:ascii="宋体" w:hAnsi="宋体" w:cs="宋体"/>
          <w:kern w:val="0"/>
          <w:sz w:val="27"/>
          <w:szCs w:val="27"/>
          <w:lang w:eastAsia="zh-CN"/>
        </w:rPr>
        <w:t>叁</w:t>
      </w:r>
      <w:r>
        <w:rPr>
          <w:rFonts w:hint="eastAsia" w:ascii="宋体" w:hAnsi="宋体" w:eastAsia="宋体" w:cs="宋体"/>
          <w:kern w:val="0"/>
          <w:sz w:val="27"/>
          <w:szCs w:val="27"/>
        </w:rPr>
        <w:t>份竞谈响应文件（</w:t>
      </w:r>
      <w:r>
        <w:rPr>
          <w:rFonts w:hint="eastAsia" w:ascii="宋体" w:hAnsi="宋体" w:eastAsia="宋体" w:cs="宋体"/>
          <w:kern w:val="0"/>
          <w:sz w:val="27"/>
          <w:szCs w:val="27"/>
          <w:u w:val="single"/>
        </w:rPr>
        <w:t>1</w:t>
      </w:r>
      <w:r>
        <w:rPr>
          <w:rFonts w:hint="eastAsia" w:ascii="宋体" w:hAnsi="宋体" w:eastAsia="宋体" w:cs="宋体"/>
          <w:kern w:val="0"/>
          <w:sz w:val="27"/>
          <w:szCs w:val="27"/>
        </w:rPr>
        <w:t>份正本、</w:t>
      </w:r>
      <w:r>
        <w:rPr>
          <w:rFonts w:hint="eastAsia" w:ascii="宋体" w:hAnsi="宋体" w:cs="宋体"/>
          <w:kern w:val="0"/>
          <w:sz w:val="27"/>
          <w:szCs w:val="27"/>
          <w:u w:val="single"/>
          <w:lang w:val="en-US" w:eastAsia="zh-CN"/>
        </w:rPr>
        <w:t>2</w:t>
      </w:r>
      <w:r>
        <w:rPr>
          <w:rFonts w:hint="eastAsia" w:ascii="宋体" w:hAnsi="宋体" w:eastAsia="宋体" w:cs="宋体"/>
          <w:kern w:val="0"/>
          <w:sz w:val="27"/>
          <w:szCs w:val="27"/>
        </w:rPr>
        <w:t>份副本），竞谈响应文件的正本与副本如有不一致之处，以正本为准。</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15.2竞谈响应文件必须按统一格式编制并按顺序胶装成册，不接受散页或活页作无效响应文件。</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15.3竞谈响应文件必须用不褪色的蓝黑和黑色墨水填写或打印（所有纸张必须使用A4纸，宣传材料除外）。</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15.4竞谈响应文件的正本要求由响应供应商法定代表人（经营者、单位负责人或自然人）签署或经其正式授权的代表签署并加盖响应供应商公章。</w:t>
      </w:r>
      <w:r>
        <w:rPr>
          <w:rFonts w:hint="eastAsia" w:ascii="宋体" w:hAnsi="宋体" w:eastAsia="宋体" w:cs="宋体"/>
          <w:sz w:val="27"/>
          <w:szCs w:val="27"/>
        </w:rPr>
        <w:t>法定代表人（经营者、单位负责人或自然人）参加的，应提供法定代表人（经营者、单位负责人或自然人）资格证明。正式授权代表参加的，须将以书面形式出具的“法定代表人（经营者、单位负责人或自然人）授权书”</w:t>
      </w:r>
      <w:r>
        <w:rPr>
          <w:rFonts w:hint="eastAsia" w:ascii="宋体" w:hAnsi="宋体" w:eastAsia="宋体" w:cs="宋体"/>
          <w:kern w:val="0"/>
          <w:sz w:val="27"/>
          <w:szCs w:val="27"/>
        </w:rPr>
        <w:t>原件附在竞谈响应文件正本中。副本可以采用复印件。</w:t>
      </w:r>
    </w:p>
    <w:p>
      <w:pPr>
        <w:pageBreakBefore w:val="0"/>
        <w:kinsoku/>
        <w:wordWrap/>
        <w:overflowPunct/>
        <w:topLinePunct w:val="0"/>
        <w:bidi w:val="0"/>
        <w:spacing w:line="540" w:lineRule="exact"/>
        <w:ind w:firstLine="540" w:firstLineChars="200"/>
        <w:textAlignment w:val="auto"/>
        <w:rPr>
          <w:rFonts w:hint="eastAsia" w:ascii="宋体" w:hAnsi="宋体" w:eastAsia="宋体" w:cs="宋体"/>
          <w:kern w:val="0"/>
          <w:sz w:val="27"/>
          <w:szCs w:val="27"/>
        </w:rPr>
      </w:pPr>
      <w:r>
        <w:rPr>
          <w:rFonts w:hint="eastAsia" w:ascii="宋体" w:hAnsi="宋体" w:eastAsia="宋体" w:cs="宋体"/>
          <w:kern w:val="0"/>
          <w:sz w:val="27"/>
          <w:szCs w:val="27"/>
        </w:rPr>
        <w:t>15.5除响应供应商对错处做必要修改外，竞谈响应文件不得行间插字、涂改或增删。如有修改错漏处，必须由响应供应商签字和盖章。</w:t>
      </w:r>
    </w:p>
    <w:p>
      <w:pPr>
        <w:pStyle w:val="6"/>
        <w:pageBreakBefore w:val="0"/>
        <w:kinsoku/>
        <w:wordWrap/>
        <w:overflowPunct/>
        <w:topLinePunct w:val="0"/>
        <w:bidi w:val="0"/>
        <w:spacing w:line="540" w:lineRule="exact"/>
        <w:ind w:firstLine="542" w:firstLineChars="200"/>
        <w:textAlignment w:val="auto"/>
        <w:rPr>
          <w:rFonts w:hint="eastAsia" w:ascii="宋体" w:hAnsi="宋体" w:eastAsia="宋体" w:cs="宋体"/>
          <w:kern w:val="0"/>
          <w:sz w:val="27"/>
          <w:szCs w:val="27"/>
        </w:rPr>
      </w:pPr>
      <w:bookmarkStart w:id="9" w:name="_Toc504122284"/>
      <w:r>
        <w:rPr>
          <w:rFonts w:hint="eastAsia" w:ascii="宋体" w:hAnsi="宋体" w:eastAsia="宋体" w:cs="宋体"/>
          <w:kern w:val="0"/>
          <w:sz w:val="27"/>
          <w:szCs w:val="27"/>
        </w:rPr>
        <w:t>（四）竞谈响应文件的递交</w:t>
      </w:r>
      <w:bookmarkEnd w:id="9"/>
    </w:p>
    <w:p>
      <w:pPr>
        <w:pageBreakBefore w:val="0"/>
        <w:widowControl/>
        <w:kinsoku/>
        <w:wordWrap/>
        <w:overflowPunct/>
        <w:topLinePunct w:val="0"/>
        <w:bidi w:val="0"/>
        <w:spacing w:line="540" w:lineRule="exact"/>
        <w:ind w:firstLine="542" w:firstLineChars="200"/>
        <w:jc w:val="left"/>
        <w:textAlignment w:val="auto"/>
        <w:rPr>
          <w:rFonts w:hint="eastAsia" w:ascii="宋体" w:hAnsi="宋体" w:eastAsia="宋体" w:cs="宋体"/>
          <w:b/>
          <w:kern w:val="0"/>
          <w:sz w:val="27"/>
          <w:szCs w:val="27"/>
        </w:rPr>
      </w:pPr>
      <w:r>
        <w:rPr>
          <w:rFonts w:hint="eastAsia" w:ascii="宋体" w:hAnsi="宋体" w:eastAsia="宋体" w:cs="宋体"/>
          <w:b/>
          <w:bCs/>
          <w:kern w:val="0"/>
          <w:sz w:val="27"/>
          <w:szCs w:val="27"/>
        </w:rPr>
        <w:t>16、竞谈响应文件的密封和标记</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16.1响应供应商应将竞谈响应文件正本、副本分别密封,并在封装袋上注明“正本”、“副本”字样</w:t>
      </w:r>
      <w:r>
        <w:rPr>
          <w:rFonts w:hint="eastAsia" w:ascii="宋体" w:hAnsi="宋体" w:eastAsia="宋体" w:cs="宋体"/>
          <w:kern w:val="0"/>
          <w:sz w:val="27"/>
          <w:szCs w:val="27"/>
          <w:lang w:val="en-US" w:eastAsia="zh-CN"/>
        </w:rPr>
        <w:t>,不按规定密封</w:t>
      </w:r>
      <w:r>
        <w:rPr>
          <w:rFonts w:hint="eastAsia" w:ascii="宋体" w:hAnsi="宋体" w:eastAsia="宋体" w:cs="宋体"/>
          <w:kern w:val="0"/>
          <w:sz w:val="27"/>
          <w:szCs w:val="27"/>
        </w:rPr>
        <w:t>作无效响应文件。</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16.2封装袋应写明项目名称、项目编号、响应供应商名称并于封口处加盖骑缝章，并按注明的地址送达响应地点。</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16.3竞谈响应文件未按上述规定密封或加写标记，竞谈响应文件将被拒绝作无效标。</w:t>
      </w:r>
    </w:p>
    <w:p>
      <w:pPr>
        <w:pageBreakBefore w:val="0"/>
        <w:widowControl/>
        <w:kinsoku/>
        <w:wordWrap/>
        <w:overflowPunct/>
        <w:topLinePunct w:val="0"/>
        <w:bidi w:val="0"/>
        <w:spacing w:line="540" w:lineRule="exact"/>
        <w:ind w:firstLine="542" w:firstLineChars="200"/>
        <w:jc w:val="left"/>
        <w:textAlignment w:val="auto"/>
        <w:rPr>
          <w:rFonts w:hint="eastAsia" w:ascii="宋体" w:hAnsi="宋体" w:eastAsia="宋体" w:cs="宋体"/>
          <w:b/>
          <w:kern w:val="0"/>
          <w:sz w:val="27"/>
          <w:szCs w:val="27"/>
        </w:rPr>
      </w:pPr>
      <w:r>
        <w:rPr>
          <w:rFonts w:hint="eastAsia" w:ascii="宋体" w:hAnsi="宋体" w:eastAsia="宋体" w:cs="宋体"/>
          <w:b/>
          <w:bCs/>
          <w:kern w:val="0"/>
          <w:sz w:val="27"/>
          <w:szCs w:val="27"/>
        </w:rPr>
        <w:t>17、响应截止期</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在响应截止期后递交的竞谈响应文件，江西鑫昌建设工程有限公司将拒绝接收。</w:t>
      </w:r>
    </w:p>
    <w:p>
      <w:pPr>
        <w:pageBreakBefore w:val="0"/>
        <w:widowControl/>
        <w:kinsoku/>
        <w:wordWrap/>
        <w:overflowPunct/>
        <w:topLinePunct w:val="0"/>
        <w:bidi w:val="0"/>
        <w:spacing w:line="540" w:lineRule="exact"/>
        <w:ind w:firstLine="542" w:firstLineChars="200"/>
        <w:jc w:val="left"/>
        <w:textAlignment w:val="auto"/>
        <w:rPr>
          <w:rFonts w:hint="eastAsia" w:ascii="宋体" w:hAnsi="宋体" w:eastAsia="宋体" w:cs="宋体"/>
          <w:b/>
          <w:kern w:val="0"/>
          <w:sz w:val="27"/>
          <w:szCs w:val="27"/>
        </w:rPr>
      </w:pPr>
      <w:r>
        <w:rPr>
          <w:rFonts w:hint="eastAsia" w:ascii="宋体" w:hAnsi="宋体" w:eastAsia="宋体" w:cs="宋体"/>
          <w:b/>
          <w:bCs/>
          <w:kern w:val="0"/>
          <w:sz w:val="27"/>
          <w:szCs w:val="27"/>
        </w:rPr>
        <w:t>18、响应文件的补充、修改和撤回</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18.1在规定的响应截止期前，响应供应商可以书面形式提出</w:t>
      </w:r>
      <w:r>
        <w:rPr>
          <w:rFonts w:hint="eastAsia" w:ascii="宋体" w:hAnsi="宋体" w:eastAsia="宋体" w:cs="宋体"/>
          <w:bCs/>
          <w:kern w:val="0"/>
          <w:sz w:val="27"/>
          <w:szCs w:val="27"/>
        </w:rPr>
        <w:t>补充、</w:t>
      </w:r>
      <w:r>
        <w:rPr>
          <w:rFonts w:hint="eastAsia" w:ascii="宋体" w:hAnsi="宋体" w:eastAsia="宋体" w:cs="宋体"/>
          <w:kern w:val="0"/>
          <w:sz w:val="27"/>
          <w:szCs w:val="27"/>
        </w:rPr>
        <w:t>修改或撤回其递交的响应文件。</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18.2响应供应商的</w:t>
      </w:r>
      <w:r>
        <w:rPr>
          <w:rFonts w:hint="eastAsia" w:ascii="宋体" w:hAnsi="宋体" w:eastAsia="宋体" w:cs="宋体"/>
          <w:bCs/>
          <w:kern w:val="0"/>
          <w:sz w:val="27"/>
          <w:szCs w:val="27"/>
        </w:rPr>
        <w:t>补充、</w:t>
      </w:r>
      <w:r>
        <w:rPr>
          <w:rFonts w:hint="eastAsia" w:ascii="宋体" w:hAnsi="宋体" w:eastAsia="宋体" w:cs="宋体"/>
          <w:kern w:val="0"/>
          <w:sz w:val="27"/>
          <w:szCs w:val="27"/>
        </w:rPr>
        <w:t>修改材料或撤回通知，应按规定进行编制、密封、标记和递交，且在密封袋上标明“响应文件</w:t>
      </w:r>
      <w:r>
        <w:rPr>
          <w:rFonts w:hint="eastAsia" w:ascii="宋体" w:hAnsi="宋体" w:eastAsia="宋体" w:cs="宋体"/>
          <w:bCs/>
          <w:kern w:val="0"/>
          <w:sz w:val="27"/>
          <w:szCs w:val="27"/>
        </w:rPr>
        <w:t>补充</w:t>
      </w:r>
      <w:r>
        <w:rPr>
          <w:rFonts w:hint="eastAsia" w:ascii="宋体" w:hAnsi="宋体" w:eastAsia="宋体" w:cs="宋体"/>
          <w:kern w:val="0"/>
          <w:sz w:val="27"/>
          <w:szCs w:val="27"/>
        </w:rPr>
        <w:t>”、“响应文件修改”或“响应文件撤回通知”字样。</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18.3在响应截止期至响应文件规定的响应有效期终止日之间的这段时间内，响应供应商不能撤回响应文件，否则其响应保证金将不予退还。</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18.4补充、修改的内容与响应文件不一致的，以补充、修改的内容为准。</w:t>
      </w:r>
    </w:p>
    <w:p>
      <w:pPr>
        <w:pStyle w:val="6"/>
        <w:pageBreakBefore w:val="0"/>
        <w:kinsoku/>
        <w:wordWrap/>
        <w:overflowPunct/>
        <w:topLinePunct w:val="0"/>
        <w:bidi w:val="0"/>
        <w:spacing w:line="540" w:lineRule="exact"/>
        <w:ind w:left="0" w:leftChars="0" w:firstLine="0" w:firstLineChars="0"/>
        <w:jc w:val="center"/>
        <w:textAlignment w:val="auto"/>
        <w:rPr>
          <w:rFonts w:hint="eastAsia" w:ascii="宋体" w:hAnsi="宋体" w:eastAsia="宋体" w:cs="宋体"/>
          <w:kern w:val="0"/>
          <w:sz w:val="27"/>
          <w:szCs w:val="27"/>
        </w:rPr>
      </w:pPr>
      <w:bookmarkStart w:id="10" w:name="_Toc504122285"/>
      <w:r>
        <w:rPr>
          <w:rFonts w:hint="eastAsia" w:ascii="宋体" w:hAnsi="宋体" w:eastAsia="宋体" w:cs="宋体"/>
          <w:kern w:val="0"/>
          <w:sz w:val="27"/>
          <w:szCs w:val="27"/>
        </w:rPr>
        <w:t>（五）谈判与评审</w:t>
      </w:r>
      <w:bookmarkEnd w:id="10"/>
    </w:p>
    <w:p>
      <w:pPr>
        <w:pageBreakBefore w:val="0"/>
        <w:widowControl/>
        <w:kinsoku/>
        <w:wordWrap/>
        <w:overflowPunct/>
        <w:topLinePunct w:val="0"/>
        <w:bidi w:val="0"/>
        <w:spacing w:line="540" w:lineRule="exact"/>
        <w:ind w:firstLine="542" w:firstLineChars="200"/>
        <w:jc w:val="left"/>
        <w:textAlignment w:val="auto"/>
        <w:rPr>
          <w:rFonts w:hint="eastAsia" w:ascii="宋体" w:hAnsi="宋体" w:eastAsia="宋体" w:cs="宋体"/>
          <w:b/>
          <w:bCs/>
          <w:kern w:val="0"/>
          <w:sz w:val="27"/>
          <w:szCs w:val="27"/>
        </w:rPr>
      </w:pPr>
      <w:r>
        <w:rPr>
          <w:rFonts w:hint="eastAsia" w:ascii="宋体" w:hAnsi="宋体" w:eastAsia="宋体" w:cs="宋体"/>
          <w:b/>
          <w:bCs/>
          <w:kern w:val="0"/>
          <w:sz w:val="27"/>
          <w:szCs w:val="27"/>
        </w:rPr>
        <w:t>19、谈判小组的组成</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bCs/>
          <w:color w:val="FF0000"/>
          <w:kern w:val="0"/>
          <w:sz w:val="27"/>
          <w:szCs w:val="27"/>
          <w:highlight w:val="none"/>
        </w:rPr>
      </w:pPr>
      <w:r>
        <w:rPr>
          <w:rFonts w:hint="eastAsia" w:ascii="宋体" w:hAnsi="宋体" w:eastAsia="宋体" w:cs="宋体"/>
          <w:bCs/>
          <w:color w:val="FF0000"/>
          <w:kern w:val="0"/>
          <w:sz w:val="27"/>
          <w:szCs w:val="27"/>
          <w:highlight w:val="none"/>
        </w:rPr>
        <w:t>谈判小组由采购人代表和有关技术、方面的</w:t>
      </w:r>
      <w:r>
        <w:rPr>
          <w:rFonts w:hint="eastAsia" w:ascii="宋体" w:hAnsi="宋体" w:cs="宋体"/>
          <w:bCs/>
          <w:color w:val="FF0000"/>
          <w:kern w:val="0"/>
          <w:sz w:val="27"/>
          <w:szCs w:val="27"/>
          <w:highlight w:val="none"/>
          <w:lang w:eastAsia="zh-CN"/>
        </w:rPr>
        <w:t>人员</w:t>
      </w:r>
      <w:r>
        <w:rPr>
          <w:rFonts w:hint="eastAsia" w:ascii="宋体" w:hAnsi="宋体" w:eastAsia="宋体" w:cs="宋体"/>
          <w:bCs/>
          <w:color w:val="FF0000"/>
          <w:kern w:val="0"/>
          <w:sz w:val="27"/>
          <w:szCs w:val="27"/>
          <w:highlight w:val="none"/>
        </w:rPr>
        <w:t>组成，其中技术、经济等方面的</w:t>
      </w:r>
      <w:r>
        <w:rPr>
          <w:rFonts w:hint="eastAsia" w:ascii="宋体" w:hAnsi="宋体" w:cs="宋体"/>
          <w:bCs/>
          <w:color w:val="FF0000"/>
          <w:kern w:val="0"/>
          <w:sz w:val="27"/>
          <w:szCs w:val="27"/>
          <w:highlight w:val="none"/>
          <w:lang w:eastAsia="zh-CN"/>
        </w:rPr>
        <w:t>人员</w:t>
      </w:r>
      <w:r>
        <w:rPr>
          <w:rFonts w:hint="eastAsia" w:ascii="宋体" w:hAnsi="宋体" w:eastAsia="宋体" w:cs="宋体"/>
          <w:bCs/>
          <w:color w:val="FF0000"/>
          <w:kern w:val="0"/>
          <w:sz w:val="27"/>
          <w:szCs w:val="27"/>
          <w:highlight w:val="none"/>
        </w:rPr>
        <w:t>组建谈判小组。</w:t>
      </w:r>
    </w:p>
    <w:p>
      <w:pPr>
        <w:pageBreakBefore w:val="0"/>
        <w:widowControl/>
        <w:kinsoku/>
        <w:wordWrap/>
        <w:overflowPunct/>
        <w:topLinePunct w:val="0"/>
        <w:bidi w:val="0"/>
        <w:spacing w:line="540" w:lineRule="exact"/>
        <w:ind w:firstLine="542" w:firstLineChars="200"/>
        <w:jc w:val="left"/>
        <w:textAlignment w:val="auto"/>
        <w:rPr>
          <w:rFonts w:hint="eastAsia" w:ascii="宋体" w:hAnsi="宋体" w:eastAsia="宋体" w:cs="宋体"/>
          <w:b/>
          <w:kern w:val="0"/>
          <w:sz w:val="27"/>
          <w:szCs w:val="27"/>
        </w:rPr>
      </w:pPr>
      <w:r>
        <w:rPr>
          <w:rFonts w:hint="eastAsia" w:ascii="宋体" w:hAnsi="宋体" w:eastAsia="宋体" w:cs="宋体"/>
          <w:b/>
          <w:bCs/>
          <w:kern w:val="0"/>
          <w:sz w:val="27"/>
          <w:szCs w:val="27"/>
        </w:rPr>
        <w:t>20、谈判</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20.1</w:t>
      </w:r>
      <w:r>
        <w:rPr>
          <w:rFonts w:hint="eastAsia" w:ascii="宋体" w:hAnsi="宋体" w:cs="宋体"/>
          <w:kern w:val="0"/>
          <w:sz w:val="27"/>
          <w:szCs w:val="27"/>
        </w:rPr>
        <w:t>江西鑫昌建设工程有限公司</w:t>
      </w:r>
      <w:r>
        <w:rPr>
          <w:rFonts w:hint="eastAsia" w:ascii="宋体" w:hAnsi="宋体" w:eastAsia="宋体" w:cs="宋体"/>
          <w:kern w:val="0"/>
          <w:sz w:val="27"/>
          <w:szCs w:val="27"/>
        </w:rPr>
        <w:t>将在规定的时间和地点组织谈判。响应供应商应派法定代表人（经营者、单位负责人或自然人）或授权代表参加，参加谈判的代表应签名报到以证明其出席。签到时应主动出示身份证明原件。</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20.2谈判由</w:t>
      </w:r>
      <w:r>
        <w:rPr>
          <w:rFonts w:hint="eastAsia" w:ascii="宋体" w:hAnsi="宋体" w:cs="宋体"/>
          <w:kern w:val="0"/>
          <w:sz w:val="27"/>
          <w:szCs w:val="27"/>
        </w:rPr>
        <w:t>江西鑫昌建设工程有限公司</w:t>
      </w:r>
      <w:r>
        <w:rPr>
          <w:rFonts w:hint="eastAsia" w:ascii="宋体" w:hAnsi="宋体" w:eastAsia="宋体" w:cs="宋体"/>
          <w:kern w:val="0"/>
          <w:sz w:val="27"/>
          <w:szCs w:val="27"/>
        </w:rPr>
        <w:t>主持，谈判时，由采购人及响应供应商代表共同检查竞谈响应文件的密封情况，</w:t>
      </w:r>
      <w:r>
        <w:rPr>
          <w:rFonts w:hint="eastAsia" w:ascii="宋体" w:hAnsi="宋体" w:eastAsia="宋体" w:cs="宋体"/>
          <w:sz w:val="27"/>
          <w:szCs w:val="27"/>
        </w:rPr>
        <w:t>有关部门可以视情况到场监督</w:t>
      </w:r>
      <w:r>
        <w:rPr>
          <w:rFonts w:hint="eastAsia" w:ascii="宋体" w:hAnsi="宋体" w:eastAsia="宋体" w:cs="宋体"/>
          <w:kern w:val="0"/>
          <w:sz w:val="27"/>
          <w:szCs w:val="27"/>
        </w:rPr>
        <w:t>谈判</w:t>
      </w:r>
      <w:r>
        <w:rPr>
          <w:rFonts w:hint="eastAsia" w:ascii="宋体" w:hAnsi="宋体" w:eastAsia="宋体" w:cs="宋体"/>
          <w:sz w:val="27"/>
          <w:szCs w:val="27"/>
        </w:rPr>
        <w:t>情况，</w:t>
      </w:r>
      <w:r>
        <w:rPr>
          <w:rFonts w:hint="eastAsia" w:ascii="宋体" w:hAnsi="宋体" w:eastAsia="宋体" w:cs="宋体"/>
          <w:kern w:val="0"/>
          <w:sz w:val="27"/>
          <w:szCs w:val="27"/>
        </w:rPr>
        <w:t>经当场确认无误后当众开启。</w:t>
      </w:r>
    </w:p>
    <w:p>
      <w:pPr>
        <w:pageBreakBefore w:val="0"/>
        <w:widowControl/>
        <w:kinsoku/>
        <w:wordWrap/>
        <w:overflowPunct/>
        <w:topLinePunct w:val="0"/>
        <w:bidi w:val="0"/>
        <w:spacing w:line="540" w:lineRule="exact"/>
        <w:ind w:firstLine="540" w:firstLineChars="200"/>
        <w:jc w:val="left"/>
        <w:textAlignment w:val="auto"/>
        <w:rPr>
          <w:rFonts w:hint="eastAsia" w:ascii="宋体" w:hAnsi="宋体" w:eastAsia="宋体" w:cs="宋体"/>
          <w:kern w:val="0"/>
          <w:sz w:val="27"/>
          <w:szCs w:val="27"/>
        </w:rPr>
      </w:pPr>
      <w:r>
        <w:rPr>
          <w:rFonts w:hint="eastAsia" w:ascii="宋体" w:hAnsi="宋体" w:eastAsia="宋体" w:cs="宋体"/>
          <w:kern w:val="0"/>
          <w:sz w:val="27"/>
          <w:szCs w:val="27"/>
        </w:rPr>
        <w:t>20.3谈判时，</w:t>
      </w:r>
      <w:r>
        <w:rPr>
          <w:rFonts w:hint="eastAsia" w:ascii="宋体" w:hAnsi="宋体" w:cs="宋体"/>
          <w:kern w:val="0"/>
          <w:sz w:val="27"/>
          <w:szCs w:val="27"/>
        </w:rPr>
        <w:t>江西鑫昌建设工程有限公司</w:t>
      </w:r>
      <w:r>
        <w:rPr>
          <w:rFonts w:hint="eastAsia" w:ascii="宋体" w:hAnsi="宋体" w:eastAsia="宋体" w:cs="宋体"/>
          <w:kern w:val="0"/>
          <w:sz w:val="27"/>
          <w:szCs w:val="27"/>
        </w:rPr>
        <w:t>工作人员当众宣读响应供应商名称及其它内容，并做好谈判记录。</w:t>
      </w:r>
    </w:p>
    <w:p>
      <w:pPr>
        <w:pageBreakBefore w:val="0"/>
        <w:kinsoku/>
        <w:wordWrap/>
        <w:overflowPunct/>
        <w:topLinePunct w:val="0"/>
        <w:bidi w:val="0"/>
        <w:spacing w:line="540" w:lineRule="exact"/>
        <w:ind w:firstLine="542" w:firstLineChars="200"/>
        <w:textAlignment w:val="auto"/>
        <w:rPr>
          <w:rFonts w:hint="eastAsia" w:ascii="宋体" w:hAnsi="宋体" w:eastAsia="宋体" w:cs="宋体"/>
          <w:b/>
          <w:sz w:val="27"/>
          <w:szCs w:val="27"/>
        </w:rPr>
      </w:pPr>
      <w:r>
        <w:rPr>
          <w:rFonts w:hint="eastAsia" w:ascii="宋体" w:hAnsi="宋体" w:eastAsia="宋体" w:cs="宋体"/>
          <w:b/>
          <w:sz w:val="27"/>
          <w:szCs w:val="27"/>
        </w:rPr>
        <w:t>21、评审程序</w:t>
      </w:r>
    </w:p>
    <w:p>
      <w:pPr>
        <w:pageBreakBefore w:val="0"/>
        <w:kinsoku/>
        <w:wordWrap/>
        <w:overflowPunct/>
        <w:topLinePunct w:val="0"/>
        <w:bidi w:val="0"/>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20.1评审工作由</w:t>
      </w:r>
      <w:r>
        <w:rPr>
          <w:rFonts w:hint="eastAsia" w:ascii="宋体" w:hAnsi="宋体" w:cs="宋体"/>
          <w:kern w:val="0"/>
          <w:sz w:val="27"/>
          <w:szCs w:val="27"/>
        </w:rPr>
        <w:t>江西鑫昌建设工程有限公司</w:t>
      </w:r>
      <w:r>
        <w:rPr>
          <w:rFonts w:hint="eastAsia" w:ascii="宋体" w:hAnsi="宋体" w:eastAsia="宋体" w:cs="宋体"/>
          <w:sz w:val="27"/>
          <w:szCs w:val="27"/>
        </w:rPr>
        <w:t>负责组织，组建的谈判小组负责。</w:t>
      </w:r>
    </w:p>
    <w:p>
      <w:pPr>
        <w:pageBreakBefore w:val="0"/>
        <w:kinsoku/>
        <w:wordWrap/>
        <w:overflowPunct/>
        <w:topLinePunct w:val="0"/>
        <w:bidi w:val="0"/>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21.2谈判小组全体成员到位后，推举其中一位评审专家担任评审小组组长，并由评审小组组长牵头组织该项目评审工作。评审小组按以下程序独立履行评审职责：</w:t>
      </w:r>
    </w:p>
    <w:p>
      <w:pPr>
        <w:pageBreakBefore w:val="0"/>
        <w:kinsoku/>
        <w:wordWrap/>
        <w:overflowPunct/>
        <w:topLinePunct w:val="0"/>
        <w:bidi w:val="0"/>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21.2.1资格性检查。依据法律、法规和谈判文件的规定，对响应文件中的资格证明、响应保证金等进行审查，以确定响应供应商是否具备响应资格。资格性检查资料表如下：</w:t>
      </w:r>
    </w:p>
    <w:tbl>
      <w:tblPr>
        <w:tblStyle w:val="13"/>
        <w:tblW w:w="100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1886"/>
        <w:gridCol w:w="2258"/>
        <w:gridCol w:w="53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534" w:type="dxa"/>
            <w:noWrap w:val="0"/>
            <w:vAlign w:val="center"/>
          </w:tcPr>
          <w:p>
            <w:pPr>
              <w:spacing w:line="540" w:lineRule="exact"/>
              <w:rPr>
                <w:rFonts w:hint="eastAsia" w:ascii="宋体" w:hAnsi="宋体"/>
                <w:sz w:val="27"/>
                <w:szCs w:val="27"/>
              </w:rPr>
            </w:pPr>
            <w:r>
              <w:rPr>
                <w:rFonts w:hint="eastAsia" w:ascii="宋体" w:hAnsi="宋体"/>
                <w:sz w:val="27"/>
                <w:szCs w:val="27"/>
              </w:rPr>
              <w:t>序号</w:t>
            </w:r>
          </w:p>
        </w:tc>
        <w:tc>
          <w:tcPr>
            <w:tcW w:w="4144" w:type="dxa"/>
            <w:gridSpan w:val="2"/>
            <w:noWrap w:val="0"/>
            <w:vAlign w:val="center"/>
          </w:tcPr>
          <w:p>
            <w:pPr>
              <w:spacing w:line="540" w:lineRule="exact"/>
              <w:rPr>
                <w:rFonts w:hint="eastAsia" w:ascii="宋体" w:hAnsi="宋体"/>
                <w:sz w:val="27"/>
                <w:szCs w:val="27"/>
              </w:rPr>
            </w:pPr>
            <w:r>
              <w:rPr>
                <w:rFonts w:hint="eastAsia" w:ascii="宋体" w:hAnsi="宋体"/>
                <w:sz w:val="27"/>
                <w:szCs w:val="27"/>
              </w:rPr>
              <w:t>检查因素</w:t>
            </w:r>
          </w:p>
        </w:tc>
        <w:tc>
          <w:tcPr>
            <w:tcW w:w="5352" w:type="dxa"/>
            <w:noWrap w:val="0"/>
            <w:vAlign w:val="center"/>
          </w:tcPr>
          <w:p>
            <w:pPr>
              <w:spacing w:line="540" w:lineRule="exact"/>
              <w:rPr>
                <w:rFonts w:hint="eastAsia" w:ascii="宋体" w:hAnsi="宋体"/>
                <w:sz w:val="27"/>
                <w:szCs w:val="27"/>
              </w:rPr>
            </w:pPr>
            <w:r>
              <w:rPr>
                <w:rFonts w:hint="eastAsia" w:ascii="宋体" w:hAnsi="宋体"/>
                <w:sz w:val="27"/>
                <w:szCs w:val="27"/>
              </w:rPr>
              <w:t>检查内容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2" w:hRule="atLeast"/>
        </w:trPr>
        <w:tc>
          <w:tcPr>
            <w:tcW w:w="534" w:type="dxa"/>
            <w:vMerge w:val="restart"/>
            <w:noWrap w:val="0"/>
            <w:vAlign w:val="center"/>
          </w:tcPr>
          <w:p>
            <w:pPr>
              <w:spacing w:line="540" w:lineRule="exact"/>
              <w:rPr>
                <w:rFonts w:hint="eastAsia" w:ascii="宋体" w:hAnsi="宋体"/>
                <w:sz w:val="27"/>
                <w:szCs w:val="27"/>
              </w:rPr>
            </w:pPr>
            <w:r>
              <w:rPr>
                <w:rFonts w:hint="eastAsia" w:ascii="宋体" w:hAnsi="宋体"/>
                <w:sz w:val="27"/>
                <w:szCs w:val="27"/>
              </w:rPr>
              <w:t>1</w:t>
            </w:r>
          </w:p>
        </w:tc>
        <w:tc>
          <w:tcPr>
            <w:tcW w:w="1886" w:type="dxa"/>
            <w:vMerge w:val="restart"/>
            <w:noWrap w:val="0"/>
            <w:vAlign w:val="center"/>
          </w:tcPr>
          <w:p>
            <w:pPr>
              <w:spacing w:line="540" w:lineRule="exact"/>
              <w:rPr>
                <w:rFonts w:hint="eastAsia" w:ascii="宋体" w:hAnsi="宋体"/>
                <w:sz w:val="27"/>
                <w:szCs w:val="27"/>
              </w:rPr>
            </w:pPr>
            <w:r>
              <w:rPr>
                <w:rFonts w:hint="eastAsia" w:ascii="宋体" w:hAnsi="宋体"/>
                <w:sz w:val="27"/>
                <w:szCs w:val="27"/>
              </w:rPr>
              <w:t>响应供应商应符合的基本资格条件</w:t>
            </w:r>
          </w:p>
        </w:tc>
        <w:tc>
          <w:tcPr>
            <w:tcW w:w="2258" w:type="dxa"/>
            <w:noWrap w:val="0"/>
            <w:vAlign w:val="center"/>
          </w:tcPr>
          <w:p>
            <w:pPr>
              <w:spacing w:line="540" w:lineRule="exact"/>
              <w:rPr>
                <w:rFonts w:hint="eastAsia" w:ascii="宋体" w:hAnsi="宋体"/>
                <w:sz w:val="27"/>
                <w:szCs w:val="27"/>
              </w:rPr>
            </w:pPr>
            <w:r>
              <w:rPr>
                <w:rFonts w:hint="eastAsia" w:ascii="宋体" w:hAnsi="宋体"/>
                <w:sz w:val="27"/>
                <w:szCs w:val="27"/>
              </w:rPr>
              <w:t>（1）具有独立承担民事责任的能力</w:t>
            </w:r>
          </w:p>
        </w:tc>
        <w:tc>
          <w:tcPr>
            <w:tcW w:w="5352" w:type="dxa"/>
            <w:noWrap w:val="0"/>
            <w:vAlign w:val="center"/>
          </w:tcPr>
          <w:p>
            <w:pPr>
              <w:spacing w:line="540" w:lineRule="exact"/>
              <w:rPr>
                <w:rFonts w:hint="eastAsia" w:ascii="宋体" w:hAnsi="宋体"/>
                <w:sz w:val="27"/>
                <w:szCs w:val="27"/>
              </w:rPr>
            </w:pPr>
            <w:r>
              <w:rPr>
                <w:rFonts w:hint="eastAsia" w:ascii="宋体" w:hAnsi="宋体"/>
                <w:sz w:val="27"/>
                <w:szCs w:val="27"/>
              </w:rPr>
              <w:t>响应供应商法人营业执照（副本）或事业单位法人证书（副本）或个体工商户营业执照或有效的自然人身份证明、组织机构代码证复印件加盖响应供应商公章（印鉴章）；响应供应商法定代表人身份证明和法定代表人授权代表委托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1" w:hRule="atLeast"/>
        </w:trPr>
        <w:tc>
          <w:tcPr>
            <w:tcW w:w="534" w:type="dxa"/>
            <w:vMerge w:val="continue"/>
            <w:noWrap w:val="0"/>
            <w:vAlign w:val="center"/>
          </w:tcPr>
          <w:p>
            <w:pPr>
              <w:spacing w:line="540" w:lineRule="exact"/>
              <w:ind w:firstLine="540" w:firstLineChars="200"/>
              <w:rPr>
                <w:rFonts w:hint="eastAsia" w:ascii="宋体" w:hAnsi="宋体"/>
                <w:sz w:val="27"/>
                <w:szCs w:val="27"/>
              </w:rPr>
            </w:pPr>
          </w:p>
        </w:tc>
        <w:tc>
          <w:tcPr>
            <w:tcW w:w="1886" w:type="dxa"/>
            <w:vMerge w:val="continue"/>
            <w:noWrap w:val="0"/>
            <w:vAlign w:val="center"/>
          </w:tcPr>
          <w:p>
            <w:pPr>
              <w:spacing w:line="540" w:lineRule="exact"/>
              <w:ind w:firstLine="540" w:firstLineChars="200"/>
              <w:rPr>
                <w:rFonts w:hint="eastAsia" w:ascii="宋体" w:hAnsi="宋体"/>
                <w:sz w:val="27"/>
                <w:szCs w:val="27"/>
              </w:rPr>
            </w:pPr>
          </w:p>
        </w:tc>
        <w:tc>
          <w:tcPr>
            <w:tcW w:w="2258" w:type="dxa"/>
            <w:noWrap w:val="0"/>
            <w:vAlign w:val="center"/>
          </w:tcPr>
          <w:p>
            <w:pPr>
              <w:spacing w:line="540" w:lineRule="exact"/>
              <w:rPr>
                <w:rFonts w:hint="eastAsia" w:ascii="宋体" w:hAnsi="宋体"/>
                <w:sz w:val="27"/>
                <w:szCs w:val="27"/>
              </w:rPr>
            </w:pPr>
            <w:r>
              <w:rPr>
                <w:rFonts w:hint="eastAsia" w:ascii="宋体" w:hAnsi="宋体"/>
                <w:sz w:val="27"/>
                <w:szCs w:val="27"/>
              </w:rPr>
              <w:t>（</w:t>
            </w:r>
            <w:r>
              <w:rPr>
                <w:rFonts w:hint="eastAsia" w:ascii="宋体" w:hAnsi="宋体"/>
                <w:sz w:val="27"/>
                <w:szCs w:val="27"/>
                <w:lang w:val="en-US" w:eastAsia="zh-CN"/>
              </w:rPr>
              <w:t>2</w:t>
            </w:r>
            <w:r>
              <w:rPr>
                <w:rFonts w:hint="eastAsia" w:ascii="宋体" w:hAnsi="宋体"/>
                <w:sz w:val="27"/>
                <w:szCs w:val="27"/>
              </w:rPr>
              <w:t>）具有履行合同所必需的设备和专业技术能力</w:t>
            </w:r>
          </w:p>
        </w:tc>
        <w:tc>
          <w:tcPr>
            <w:tcW w:w="5352" w:type="dxa"/>
            <w:noWrap w:val="0"/>
            <w:vAlign w:val="center"/>
          </w:tcPr>
          <w:p>
            <w:pPr>
              <w:spacing w:line="540" w:lineRule="exact"/>
              <w:rPr>
                <w:rFonts w:hint="eastAsia" w:ascii="宋体" w:hAnsi="宋体"/>
                <w:sz w:val="27"/>
                <w:szCs w:val="27"/>
              </w:rPr>
            </w:pPr>
            <w:r>
              <w:rPr>
                <w:rFonts w:hint="eastAsia" w:ascii="宋体" w:hAnsi="宋体"/>
                <w:sz w:val="27"/>
                <w:szCs w:val="27"/>
              </w:rPr>
              <w:t>响应供应商提供书面声明或相关证明材料原件。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trPr>
        <w:tc>
          <w:tcPr>
            <w:tcW w:w="534" w:type="dxa"/>
            <w:vMerge w:val="continue"/>
            <w:noWrap w:val="0"/>
            <w:vAlign w:val="center"/>
          </w:tcPr>
          <w:p>
            <w:pPr>
              <w:spacing w:line="540" w:lineRule="exact"/>
              <w:ind w:firstLine="540" w:firstLineChars="200"/>
              <w:rPr>
                <w:rFonts w:hint="eastAsia" w:ascii="宋体" w:hAnsi="宋体"/>
                <w:sz w:val="27"/>
                <w:szCs w:val="27"/>
              </w:rPr>
            </w:pPr>
          </w:p>
        </w:tc>
        <w:tc>
          <w:tcPr>
            <w:tcW w:w="1886" w:type="dxa"/>
            <w:vMerge w:val="continue"/>
            <w:noWrap w:val="0"/>
            <w:vAlign w:val="center"/>
          </w:tcPr>
          <w:p>
            <w:pPr>
              <w:spacing w:line="540" w:lineRule="exact"/>
              <w:ind w:firstLine="540" w:firstLineChars="200"/>
              <w:rPr>
                <w:rFonts w:hint="eastAsia" w:ascii="宋体" w:hAnsi="宋体"/>
                <w:sz w:val="27"/>
                <w:szCs w:val="27"/>
              </w:rPr>
            </w:pPr>
          </w:p>
        </w:tc>
        <w:tc>
          <w:tcPr>
            <w:tcW w:w="2258" w:type="dxa"/>
            <w:noWrap w:val="0"/>
            <w:vAlign w:val="center"/>
          </w:tcPr>
          <w:p>
            <w:pPr>
              <w:spacing w:line="540" w:lineRule="exact"/>
              <w:rPr>
                <w:rFonts w:hint="eastAsia" w:ascii="宋体" w:hAnsi="宋体"/>
                <w:sz w:val="27"/>
                <w:szCs w:val="27"/>
              </w:rPr>
            </w:pPr>
            <w:r>
              <w:rPr>
                <w:rFonts w:hint="eastAsia" w:ascii="宋体" w:hAnsi="宋体"/>
                <w:sz w:val="27"/>
                <w:szCs w:val="27"/>
              </w:rPr>
              <w:t>（</w:t>
            </w:r>
            <w:r>
              <w:rPr>
                <w:rFonts w:hint="eastAsia" w:ascii="宋体" w:hAnsi="宋体"/>
                <w:sz w:val="27"/>
                <w:szCs w:val="27"/>
                <w:lang w:val="en-US" w:eastAsia="zh-CN"/>
              </w:rPr>
              <w:t>3</w:t>
            </w:r>
            <w:r>
              <w:rPr>
                <w:rFonts w:hint="eastAsia" w:ascii="宋体" w:hAnsi="宋体"/>
                <w:sz w:val="27"/>
                <w:szCs w:val="27"/>
              </w:rPr>
              <w:t>）有依法缴纳税收和社会保障金的良好记录</w:t>
            </w:r>
          </w:p>
        </w:tc>
        <w:tc>
          <w:tcPr>
            <w:tcW w:w="5352" w:type="dxa"/>
            <w:noWrap w:val="0"/>
            <w:vAlign w:val="center"/>
          </w:tcPr>
          <w:p>
            <w:pPr>
              <w:spacing w:line="540" w:lineRule="exact"/>
              <w:rPr>
                <w:rFonts w:hint="eastAsia" w:ascii="宋体" w:hAnsi="宋体"/>
                <w:sz w:val="27"/>
                <w:szCs w:val="27"/>
              </w:rPr>
            </w:pPr>
            <w:r>
              <w:rPr>
                <w:rFonts w:hint="eastAsia" w:ascii="宋体" w:hAnsi="宋体"/>
                <w:sz w:val="27"/>
                <w:szCs w:val="27"/>
              </w:rPr>
              <w:t>响应供应商提供税务登记证（副本）（三证合一、五证合一除外）、依法缴纳税收证明或免税证明和社会保险缴纳证明材料复印件或响应商自方对承诺内容的真实性、合法性、有效性负责。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trPr>
        <w:tc>
          <w:tcPr>
            <w:tcW w:w="534" w:type="dxa"/>
            <w:vMerge w:val="continue"/>
            <w:noWrap w:val="0"/>
            <w:vAlign w:val="center"/>
          </w:tcPr>
          <w:p>
            <w:pPr>
              <w:spacing w:line="540" w:lineRule="exact"/>
              <w:ind w:firstLine="540" w:firstLineChars="200"/>
              <w:rPr>
                <w:rFonts w:hint="eastAsia" w:ascii="宋体" w:hAnsi="宋体"/>
                <w:sz w:val="27"/>
                <w:szCs w:val="27"/>
              </w:rPr>
            </w:pPr>
          </w:p>
        </w:tc>
        <w:tc>
          <w:tcPr>
            <w:tcW w:w="1886" w:type="dxa"/>
            <w:vMerge w:val="continue"/>
            <w:noWrap w:val="0"/>
            <w:vAlign w:val="center"/>
          </w:tcPr>
          <w:p>
            <w:pPr>
              <w:spacing w:line="540" w:lineRule="exact"/>
              <w:ind w:firstLine="540" w:firstLineChars="200"/>
              <w:rPr>
                <w:rFonts w:hint="eastAsia" w:ascii="宋体" w:hAnsi="宋体"/>
                <w:sz w:val="27"/>
                <w:szCs w:val="27"/>
              </w:rPr>
            </w:pPr>
          </w:p>
        </w:tc>
        <w:tc>
          <w:tcPr>
            <w:tcW w:w="2258" w:type="dxa"/>
            <w:noWrap w:val="0"/>
            <w:vAlign w:val="center"/>
          </w:tcPr>
          <w:p>
            <w:pPr>
              <w:spacing w:line="540" w:lineRule="exact"/>
              <w:rPr>
                <w:rFonts w:hint="eastAsia" w:ascii="宋体" w:hAnsi="宋体"/>
                <w:sz w:val="27"/>
                <w:szCs w:val="27"/>
              </w:rPr>
            </w:pPr>
            <w:r>
              <w:rPr>
                <w:rFonts w:hint="eastAsia" w:ascii="宋体" w:hAnsi="宋体"/>
                <w:sz w:val="27"/>
                <w:szCs w:val="27"/>
              </w:rPr>
              <w:t>（5）参加政府采购活动前三年内，在经营活动中没有重大违法记录</w:t>
            </w:r>
          </w:p>
        </w:tc>
        <w:tc>
          <w:tcPr>
            <w:tcW w:w="5352" w:type="dxa"/>
            <w:noWrap w:val="0"/>
            <w:vAlign w:val="center"/>
          </w:tcPr>
          <w:p>
            <w:pPr>
              <w:spacing w:line="540" w:lineRule="exact"/>
              <w:jc w:val="left"/>
              <w:rPr>
                <w:rFonts w:hint="eastAsia" w:ascii="宋体" w:hAnsi="宋体"/>
                <w:sz w:val="27"/>
                <w:szCs w:val="27"/>
              </w:rPr>
            </w:pPr>
            <w:r>
              <w:rPr>
                <w:rFonts w:hint="eastAsia" w:ascii="宋体" w:hAnsi="宋体"/>
                <w:sz w:val="27"/>
                <w:szCs w:val="27"/>
              </w:rPr>
              <w:t>响应供应商提供书面声明。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trPr>
        <w:tc>
          <w:tcPr>
            <w:tcW w:w="534" w:type="dxa"/>
            <w:noWrap w:val="0"/>
            <w:vAlign w:val="center"/>
          </w:tcPr>
          <w:p>
            <w:pPr>
              <w:spacing w:line="540" w:lineRule="exact"/>
              <w:jc w:val="center"/>
              <w:rPr>
                <w:rFonts w:hint="default" w:ascii="宋体" w:hAnsi="宋体" w:eastAsia="宋体"/>
                <w:sz w:val="27"/>
                <w:szCs w:val="27"/>
                <w:lang w:val="en-US" w:eastAsia="zh-CN"/>
              </w:rPr>
            </w:pPr>
            <w:r>
              <w:rPr>
                <w:rFonts w:hint="eastAsia" w:ascii="宋体" w:hAnsi="宋体"/>
                <w:sz w:val="27"/>
                <w:szCs w:val="27"/>
                <w:lang w:val="en-US" w:eastAsia="zh-CN"/>
              </w:rPr>
              <w:t>2</w:t>
            </w:r>
          </w:p>
        </w:tc>
        <w:tc>
          <w:tcPr>
            <w:tcW w:w="1886" w:type="dxa"/>
            <w:noWrap w:val="0"/>
            <w:vAlign w:val="center"/>
          </w:tcPr>
          <w:p>
            <w:pPr>
              <w:spacing w:line="540" w:lineRule="exact"/>
              <w:jc w:val="center"/>
              <w:rPr>
                <w:rFonts w:hint="eastAsia" w:ascii="宋体" w:hAnsi="宋体"/>
                <w:sz w:val="27"/>
                <w:szCs w:val="27"/>
              </w:rPr>
            </w:pPr>
            <w:r>
              <w:rPr>
                <w:rFonts w:hint="eastAsia" w:ascii="宋体" w:hAnsi="宋体"/>
                <w:sz w:val="27"/>
                <w:szCs w:val="27"/>
              </w:rPr>
              <w:t>特定资格条件</w:t>
            </w:r>
          </w:p>
        </w:tc>
        <w:tc>
          <w:tcPr>
            <w:tcW w:w="7610" w:type="dxa"/>
            <w:gridSpan w:val="2"/>
            <w:noWrap w:val="0"/>
            <w:vAlign w:val="center"/>
          </w:tcPr>
          <w:p>
            <w:pPr>
              <w:spacing w:line="540" w:lineRule="exact"/>
              <w:rPr>
                <w:rFonts w:hint="eastAsia" w:ascii="宋体" w:hAnsi="宋体" w:eastAsia="宋体"/>
                <w:sz w:val="27"/>
                <w:szCs w:val="27"/>
                <w:lang w:eastAsia="zh-CN"/>
              </w:rPr>
            </w:pPr>
            <w:r>
              <w:rPr>
                <w:rFonts w:hint="eastAsia" w:ascii="宋体" w:hAnsi="宋体"/>
                <w:sz w:val="27"/>
                <w:szCs w:val="27"/>
              </w:rPr>
              <w:t>无</w:t>
            </w:r>
            <w:r>
              <w:rPr>
                <w:rFonts w:hint="eastAsia" w:ascii="宋体" w:hAnsi="宋体"/>
                <w:sz w:val="27"/>
                <w:szCs w:val="27"/>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 w:hRule="atLeast"/>
        </w:trPr>
        <w:tc>
          <w:tcPr>
            <w:tcW w:w="534" w:type="dxa"/>
            <w:noWrap w:val="0"/>
            <w:vAlign w:val="center"/>
          </w:tcPr>
          <w:p>
            <w:pPr>
              <w:spacing w:line="540" w:lineRule="exact"/>
              <w:jc w:val="center"/>
              <w:rPr>
                <w:rFonts w:hint="eastAsia" w:ascii="宋体" w:hAnsi="宋体" w:eastAsia="宋体"/>
                <w:sz w:val="27"/>
                <w:szCs w:val="27"/>
                <w:lang w:val="en-US" w:eastAsia="zh-CN"/>
              </w:rPr>
            </w:pPr>
            <w:r>
              <w:rPr>
                <w:rFonts w:hint="eastAsia" w:ascii="宋体" w:hAnsi="宋体"/>
                <w:sz w:val="27"/>
                <w:szCs w:val="27"/>
                <w:lang w:val="en-US" w:eastAsia="zh-CN"/>
              </w:rPr>
              <w:t>3</w:t>
            </w:r>
          </w:p>
        </w:tc>
        <w:tc>
          <w:tcPr>
            <w:tcW w:w="1886" w:type="dxa"/>
            <w:noWrap w:val="0"/>
            <w:vAlign w:val="center"/>
          </w:tcPr>
          <w:p>
            <w:pPr>
              <w:spacing w:line="540" w:lineRule="exact"/>
              <w:jc w:val="both"/>
              <w:rPr>
                <w:rFonts w:hint="eastAsia" w:ascii="宋体" w:hAnsi="宋体"/>
                <w:sz w:val="27"/>
                <w:szCs w:val="27"/>
              </w:rPr>
            </w:pPr>
            <w:r>
              <w:rPr>
                <w:rFonts w:hint="eastAsia" w:ascii="宋体" w:hAnsi="宋体"/>
                <w:sz w:val="27"/>
                <w:szCs w:val="27"/>
              </w:rPr>
              <w:t>响应保证金</w:t>
            </w:r>
          </w:p>
        </w:tc>
        <w:tc>
          <w:tcPr>
            <w:tcW w:w="7610" w:type="dxa"/>
            <w:gridSpan w:val="2"/>
            <w:noWrap w:val="0"/>
            <w:vAlign w:val="center"/>
          </w:tcPr>
          <w:p>
            <w:pPr>
              <w:spacing w:line="540" w:lineRule="exact"/>
              <w:rPr>
                <w:rFonts w:hint="eastAsia" w:ascii="宋体" w:hAnsi="宋体"/>
                <w:sz w:val="27"/>
                <w:szCs w:val="27"/>
              </w:rPr>
            </w:pPr>
            <w:r>
              <w:rPr>
                <w:rFonts w:hint="eastAsia" w:ascii="宋体" w:hAnsi="宋体"/>
                <w:sz w:val="27"/>
                <w:szCs w:val="27"/>
              </w:rPr>
              <w:t>按谈判文件要求缴纳（提交）。</w:t>
            </w:r>
          </w:p>
        </w:tc>
      </w:tr>
    </w:tbl>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sz w:val="27"/>
          <w:szCs w:val="27"/>
        </w:rPr>
      </w:pPr>
      <w:r>
        <w:rPr>
          <w:rFonts w:hint="eastAsia" w:ascii="宋体" w:hAnsi="宋体"/>
          <w:sz w:val="27"/>
          <w:szCs w:val="27"/>
        </w:rPr>
        <w:t>2</w:t>
      </w:r>
      <w:r>
        <w:rPr>
          <w:rFonts w:ascii="宋体" w:hAnsi="宋体"/>
          <w:sz w:val="27"/>
          <w:szCs w:val="27"/>
        </w:rPr>
        <w:t>1</w:t>
      </w:r>
      <w:r>
        <w:rPr>
          <w:rFonts w:hint="eastAsia" w:ascii="宋体" w:hAnsi="宋体"/>
          <w:sz w:val="27"/>
          <w:szCs w:val="27"/>
        </w:rPr>
        <w:t>.2.2符合性检查。依据谈判文件的规定，从响应文件的有效性、完整性和对谈判文件的响应程度进行审查，以确定是否对谈判文件的实质性要求作出响应。符合性检查资料表如下：</w:t>
      </w:r>
    </w:p>
    <w:tbl>
      <w:tblPr>
        <w:tblStyle w:val="13"/>
        <w:tblW w:w="98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656"/>
        <w:gridCol w:w="2124"/>
        <w:gridCol w:w="54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75" w:type="dxa"/>
            <w:noWrap w:val="0"/>
            <w:vAlign w:val="center"/>
          </w:tcPr>
          <w:p>
            <w:pPr>
              <w:spacing w:line="540" w:lineRule="exact"/>
              <w:jc w:val="center"/>
              <w:rPr>
                <w:rFonts w:hint="eastAsia" w:ascii="宋体" w:hAnsi="宋体"/>
                <w:sz w:val="27"/>
                <w:szCs w:val="27"/>
              </w:rPr>
            </w:pPr>
            <w:r>
              <w:rPr>
                <w:rFonts w:hint="eastAsia" w:ascii="宋体" w:hAnsi="宋体"/>
                <w:sz w:val="27"/>
                <w:szCs w:val="27"/>
              </w:rPr>
              <w:t>序号</w:t>
            </w:r>
          </w:p>
        </w:tc>
        <w:tc>
          <w:tcPr>
            <w:tcW w:w="3780" w:type="dxa"/>
            <w:gridSpan w:val="2"/>
            <w:noWrap w:val="0"/>
            <w:vAlign w:val="center"/>
          </w:tcPr>
          <w:p>
            <w:pPr>
              <w:spacing w:line="540" w:lineRule="exact"/>
              <w:jc w:val="center"/>
              <w:rPr>
                <w:rFonts w:hint="eastAsia" w:ascii="宋体" w:hAnsi="宋体"/>
                <w:sz w:val="27"/>
                <w:szCs w:val="27"/>
              </w:rPr>
            </w:pPr>
            <w:r>
              <w:rPr>
                <w:rFonts w:hint="eastAsia" w:ascii="宋体" w:hAnsi="宋体"/>
                <w:sz w:val="27"/>
                <w:szCs w:val="27"/>
              </w:rPr>
              <w:t>评审因素</w:t>
            </w:r>
          </w:p>
        </w:tc>
        <w:tc>
          <w:tcPr>
            <w:tcW w:w="5409" w:type="dxa"/>
            <w:noWrap w:val="0"/>
            <w:vAlign w:val="center"/>
          </w:tcPr>
          <w:p>
            <w:pPr>
              <w:spacing w:line="540" w:lineRule="exact"/>
              <w:jc w:val="center"/>
              <w:rPr>
                <w:rFonts w:hint="eastAsia" w:ascii="宋体" w:hAnsi="宋体"/>
                <w:sz w:val="27"/>
                <w:szCs w:val="27"/>
              </w:rPr>
            </w:pPr>
            <w:r>
              <w:rPr>
                <w:rFonts w:hint="eastAsia" w:ascii="宋体" w:hAnsi="宋体"/>
                <w:sz w:val="27"/>
                <w:szCs w:val="27"/>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3" w:hRule="atLeast"/>
        </w:trPr>
        <w:tc>
          <w:tcPr>
            <w:tcW w:w="675" w:type="dxa"/>
            <w:vMerge w:val="restart"/>
            <w:noWrap w:val="0"/>
            <w:vAlign w:val="center"/>
          </w:tcPr>
          <w:p>
            <w:pPr>
              <w:spacing w:line="540" w:lineRule="exact"/>
              <w:rPr>
                <w:rFonts w:hint="eastAsia" w:ascii="宋体" w:hAnsi="宋体"/>
                <w:sz w:val="27"/>
                <w:szCs w:val="27"/>
              </w:rPr>
            </w:pPr>
            <w:r>
              <w:rPr>
                <w:rFonts w:hint="eastAsia" w:ascii="宋体" w:hAnsi="宋体"/>
                <w:sz w:val="27"/>
                <w:szCs w:val="27"/>
              </w:rPr>
              <w:t>1</w:t>
            </w:r>
          </w:p>
        </w:tc>
        <w:tc>
          <w:tcPr>
            <w:tcW w:w="1656" w:type="dxa"/>
            <w:vMerge w:val="restart"/>
            <w:noWrap w:val="0"/>
            <w:vAlign w:val="center"/>
          </w:tcPr>
          <w:p>
            <w:pPr>
              <w:spacing w:line="540" w:lineRule="exact"/>
              <w:rPr>
                <w:rFonts w:hint="eastAsia" w:ascii="宋体" w:hAnsi="宋体"/>
                <w:sz w:val="27"/>
                <w:szCs w:val="27"/>
              </w:rPr>
            </w:pPr>
            <w:r>
              <w:rPr>
                <w:rFonts w:hint="eastAsia" w:ascii="宋体" w:hAnsi="宋体"/>
                <w:sz w:val="27"/>
                <w:szCs w:val="27"/>
              </w:rPr>
              <w:t>有效性审查</w:t>
            </w:r>
          </w:p>
        </w:tc>
        <w:tc>
          <w:tcPr>
            <w:tcW w:w="2124" w:type="dxa"/>
            <w:noWrap w:val="0"/>
            <w:vAlign w:val="center"/>
          </w:tcPr>
          <w:p>
            <w:pPr>
              <w:spacing w:line="540" w:lineRule="exact"/>
              <w:rPr>
                <w:rFonts w:hint="eastAsia" w:ascii="宋体" w:hAnsi="宋体"/>
                <w:sz w:val="27"/>
                <w:szCs w:val="27"/>
              </w:rPr>
            </w:pPr>
            <w:r>
              <w:rPr>
                <w:rFonts w:hint="eastAsia" w:ascii="宋体" w:hAnsi="宋体"/>
                <w:sz w:val="27"/>
                <w:szCs w:val="27"/>
              </w:rPr>
              <w:t>响应文件签署</w:t>
            </w:r>
          </w:p>
        </w:tc>
        <w:tc>
          <w:tcPr>
            <w:tcW w:w="5409" w:type="dxa"/>
            <w:noWrap w:val="0"/>
            <w:vAlign w:val="center"/>
          </w:tcPr>
          <w:p>
            <w:pPr>
              <w:spacing w:line="540" w:lineRule="exact"/>
              <w:rPr>
                <w:rFonts w:hint="eastAsia" w:ascii="宋体" w:hAnsi="宋体"/>
                <w:sz w:val="27"/>
                <w:szCs w:val="27"/>
              </w:rPr>
            </w:pPr>
            <w:r>
              <w:rPr>
                <w:rFonts w:hint="eastAsia" w:ascii="宋体" w:hAnsi="宋体"/>
                <w:sz w:val="27"/>
                <w:szCs w:val="27"/>
              </w:rPr>
              <w:t>响应文件上法定代表人或其授权代表人的签字齐全。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3" w:hRule="atLeast"/>
        </w:trPr>
        <w:tc>
          <w:tcPr>
            <w:tcW w:w="675" w:type="dxa"/>
            <w:vMerge w:val="continue"/>
            <w:noWrap w:val="0"/>
            <w:vAlign w:val="center"/>
          </w:tcPr>
          <w:p>
            <w:pPr>
              <w:spacing w:line="540" w:lineRule="exact"/>
              <w:ind w:firstLine="540" w:firstLineChars="200"/>
              <w:rPr>
                <w:rFonts w:hint="eastAsia" w:ascii="宋体" w:hAnsi="宋体"/>
                <w:sz w:val="27"/>
                <w:szCs w:val="27"/>
              </w:rPr>
            </w:pPr>
          </w:p>
        </w:tc>
        <w:tc>
          <w:tcPr>
            <w:tcW w:w="1656" w:type="dxa"/>
            <w:vMerge w:val="continue"/>
            <w:noWrap w:val="0"/>
            <w:vAlign w:val="center"/>
          </w:tcPr>
          <w:p>
            <w:pPr>
              <w:spacing w:line="540" w:lineRule="exact"/>
              <w:ind w:firstLine="540" w:firstLineChars="200"/>
              <w:rPr>
                <w:rFonts w:hint="eastAsia" w:ascii="宋体" w:hAnsi="宋体"/>
                <w:sz w:val="27"/>
                <w:szCs w:val="27"/>
              </w:rPr>
            </w:pPr>
          </w:p>
        </w:tc>
        <w:tc>
          <w:tcPr>
            <w:tcW w:w="2124" w:type="dxa"/>
            <w:noWrap w:val="0"/>
            <w:vAlign w:val="center"/>
          </w:tcPr>
          <w:p>
            <w:pPr>
              <w:spacing w:line="540" w:lineRule="exact"/>
              <w:rPr>
                <w:rFonts w:hint="eastAsia" w:ascii="宋体" w:hAnsi="宋体"/>
                <w:sz w:val="27"/>
                <w:szCs w:val="27"/>
              </w:rPr>
            </w:pPr>
            <w:r>
              <w:rPr>
                <w:rFonts w:hint="eastAsia" w:ascii="宋体" w:hAnsi="宋体"/>
                <w:sz w:val="27"/>
                <w:szCs w:val="27"/>
              </w:rPr>
              <w:t>法定代表人身份证明及授权委托书</w:t>
            </w:r>
          </w:p>
        </w:tc>
        <w:tc>
          <w:tcPr>
            <w:tcW w:w="5409" w:type="dxa"/>
            <w:noWrap w:val="0"/>
            <w:vAlign w:val="center"/>
          </w:tcPr>
          <w:p>
            <w:pPr>
              <w:spacing w:line="540" w:lineRule="exact"/>
              <w:rPr>
                <w:rFonts w:hint="eastAsia" w:ascii="宋体" w:hAnsi="宋体"/>
                <w:sz w:val="27"/>
                <w:szCs w:val="27"/>
              </w:rPr>
            </w:pPr>
            <w:r>
              <w:rPr>
                <w:rFonts w:hint="eastAsia" w:ascii="宋体" w:hAnsi="宋体"/>
                <w:sz w:val="27"/>
                <w:szCs w:val="27"/>
              </w:rPr>
              <w:t>法定代表人身份证明及授权委托书有效，符合谈判文件规定的格式，签字或盖章齐全。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3" w:hRule="atLeast"/>
        </w:trPr>
        <w:tc>
          <w:tcPr>
            <w:tcW w:w="675" w:type="dxa"/>
            <w:vMerge w:val="continue"/>
            <w:noWrap w:val="0"/>
            <w:vAlign w:val="center"/>
          </w:tcPr>
          <w:p>
            <w:pPr>
              <w:spacing w:line="540" w:lineRule="exact"/>
              <w:ind w:firstLine="540" w:firstLineChars="200"/>
              <w:rPr>
                <w:rFonts w:hint="eastAsia" w:ascii="宋体" w:hAnsi="宋体"/>
                <w:sz w:val="27"/>
                <w:szCs w:val="27"/>
              </w:rPr>
            </w:pPr>
          </w:p>
        </w:tc>
        <w:tc>
          <w:tcPr>
            <w:tcW w:w="1656" w:type="dxa"/>
            <w:vMerge w:val="continue"/>
            <w:noWrap w:val="0"/>
            <w:vAlign w:val="center"/>
          </w:tcPr>
          <w:p>
            <w:pPr>
              <w:spacing w:line="540" w:lineRule="exact"/>
              <w:ind w:firstLine="540" w:firstLineChars="200"/>
              <w:rPr>
                <w:rFonts w:hint="eastAsia" w:ascii="宋体" w:hAnsi="宋体"/>
                <w:sz w:val="27"/>
                <w:szCs w:val="27"/>
              </w:rPr>
            </w:pPr>
          </w:p>
        </w:tc>
        <w:tc>
          <w:tcPr>
            <w:tcW w:w="2124" w:type="dxa"/>
            <w:noWrap w:val="0"/>
            <w:vAlign w:val="center"/>
          </w:tcPr>
          <w:p>
            <w:pPr>
              <w:spacing w:line="540" w:lineRule="exact"/>
              <w:rPr>
                <w:rFonts w:hint="eastAsia" w:ascii="宋体" w:hAnsi="宋体"/>
                <w:sz w:val="27"/>
                <w:szCs w:val="27"/>
              </w:rPr>
            </w:pPr>
            <w:r>
              <w:rPr>
                <w:rFonts w:hint="eastAsia" w:ascii="宋体" w:hAnsi="宋体"/>
                <w:sz w:val="27"/>
                <w:szCs w:val="27"/>
              </w:rPr>
              <w:t>报价唯一</w:t>
            </w:r>
          </w:p>
        </w:tc>
        <w:tc>
          <w:tcPr>
            <w:tcW w:w="5409" w:type="dxa"/>
            <w:noWrap w:val="0"/>
            <w:vAlign w:val="center"/>
          </w:tcPr>
          <w:p>
            <w:pPr>
              <w:spacing w:line="540" w:lineRule="exact"/>
              <w:rPr>
                <w:rFonts w:hint="eastAsia" w:ascii="宋体" w:hAnsi="宋体"/>
                <w:sz w:val="27"/>
                <w:szCs w:val="27"/>
              </w:rPr>
            </w:pPr>
            <w:r>
              <w:rPr>
                <w:rFonts w:hint="eastAsia" w:ascii="宋体" w:hAnsi="宋体"/>
                <w:sz w:val="27"/>
                <w:szCs w:val="27"/>
              </w:rPr>
              <w:t>只能在采购预算范围内报价，只能有一个有效报价，不得提交选择性报价。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75" w:type="dxa"/>
            <w:vMerge w:val="restart"/>
            <w:noWrap w:val="0"/>
            <w:vAlign w:val="center"/>
          </w:tcPr>
          <w:p>
            <w:pPr>
              <w:spacing w:line="540" w:lineRule="exact"/>
              <w:rPr>
                <w:rFonts w:hint="eastAsia" w:ascii="宋体" w:hAnsi="宋体"/>
                <w:sz w:val="27"/>
                <w:szCs w:val="27"/>
              </w:rPr>
            </w:pPr>
            <w:r>
              <w:rPr>
                <w:rFonts w:hint="eastAsia" w:ascii="宋体" w:hAnsi="宋体"/>
                <w:sz w:val="27"/>
                <w:szCs w:val="27"/>
              </w:rPr>
              <w:t>2</w:t>
            </w:r>
          </w:p>
        </w:tc>
        <w:tc>
          <w:tcPr>
            <w:tcW w:w="1656" w:type="dxa"/>
            <w:vMerge w:val="restart"/>
            <w:noWrap w:val="0"/>
            <w:vAlign w:val="center"/>
          </w:tcPr>
          <w:p>
            <w:pPr>
              <w:spacing w:line="540" w:lineRule="exact"/>
              <w:rPr>
                <w:rFonts w:hint="eastAsia" w:ascii="宋体" w:hAnsi="宋体"/>
                <w:sz w:val="27"/>
                <w:szCs w:val="27"/>
              </w:rPr>
            </w:pPr>
            <w:r>
              <w:rPr>
                <w:rFonts w:hint="eastAsia" w:ascii="宋体" w:hAnsi="宋体"/>
                <w:sz w:val="27"/>
                <w:szCs w:val="27"/>
              </w:rPr>
              <w:t>完整性审查</w:t>
            </w:r>
          </w:p>
        </w:tc>
        <w:tc>
          <w:tcPr>
            <w:tcW w:w="2124" w:type="dxa"/>
            <w:noWrap w:val="0"/>
            <w:vAlign w:val="center"/>
          </w:tcPr>
          <w:p>
            <w:pPr>
              <w:spacing w:line="540" w:lineRule="exact"/>
              <w:rPr>
                <w:rFonts w:hint="eastAsia" w:ascii="宋体" w:hAnsi="宋体"/>
                <w:sz w:val="27"/>
                <w:szCs w:val="27"/>
              </w:rPr>
            </w:pPr>
            <w:r>
              <w:rPr>
                <w:rFonts w:hint="eastAsia" w:ascii="宋体" w:hAnsi="宋体"/>
                <w:sz w:val="27"/>
                <w:szCs w:val="27"/>
              </w:rPr>
              <w:t>有效授权书</w:t>
            </w:r>
          </w:p>
        </w:tc>
        <w:tc>
          <w:tcPr>
            <w:tcW w:w="5409" w:type="dxa"/>
            <w:noWrap w:val="0"/>
            <w:vAlign w:val="center"/>
          </w:tcPr>
          <w:p>
            <w:pPr>
              <w:spacing w:line="540" w:lineRule="exact"/>
              <w:rPr>
                <w:rFonts w:hint="eastAsia" w:ascii="宋体" w:hAnsi="宋体"/>
                <w:sz w:val="27"/>
                <w:szCs w:val="27"/>
              </w:rPr>
            </w:pPr>
            <w:r>
              <w:rPr>
                <w:rFonts w:hint="eastAsia" w:ascii="宋体" w:hAnsi="宋体"/>
                <w:sz w:val="27"/>
                <w:szCs w:val="27"/>
              </w:rPr>
              <w:t>符合谈判文件要求。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675" w:type="dxa"/>
            <w:vMerge w:val="continue"/>
            <w:noWrap w:val="0"/>
            <w:vAlign w:val="center"/>
          </w:tcPr>
          <w:p>
            <w:pPr>
              <w:spacing w:line="540" w:lineRule="exact"/>
              <w:ind w:firstLine="540" w:firstLineChars="200"/>
              <w:rPr>
                <w:rFonts w:hint="eastAsia" w:ascii="宋体" w:hAnsi="宋体"/>
                <w:sz w:val="27"/>
                <w:szCs w:val="27"/>
              </w:rPr>
            </w:pPr>
          </w:p>
        </w:tc>
        <w:tc>
          <w:tcPr>
            <w:tcW w:w="1656" w:type="dxa"/>
            <w:vMerge w:val="continue"/>
            <w:noWrap w:val="0"/>
            <w:vAlign w:val="center"/>
          </w:tcPr>
          <w:p>
            <w:pPr>
              <w:spacing w:line="540" w:lineRule="exact"/>
              <w:ind w:firstLine="540" w:firstLineChars="200"/>
              <w:rPr>
                <w:rFonts w:hint="eastAsia" w:ascii="宋体" w:hAnsi="宋体"/>
                <w:sz w:val="27"/>
                <w:szCs w:val="27"/>
              </w:rPr>
            </w:pPr>
          </w:p>
        </w:tc>
        <w:tc>
          <w:tcPr>
            <w:tcW w:w="2124" w:type="dxa"/>
            <w:noWrap w:val="0"/>
            <w:vAlign w:val="center"/>
          </w:tcPr>
          <w:p>
            <w:pPr>
              <w:spacing w:line="540" w:lineRule="exact"/>
              <w:rPr>
                <w:rFonts w:hint="eastAsia" w:ascii="宋体" w:hAnsi="宋体"/>
                <w:sz w:val="27"/>
                <w:szCs w:val="27"/>
              </w:rPr>
            </w:pPr>
            <w:r>
              <w:rPr>
                <w:rFonts w:hint="eastAsia" w:ascii="宋体" w:hAnsi="宋体"/>
                <w:sz w:val="27"/>
                <w:szCs w:val="27"/>
              </w:rPr>
              <w:t>响应文件内容</w:t>
            </w:r>
          </w:p>
        </w:tc>
        <w:tc>
          <w:tcPr>
            <w:tcW w:w="5409" w:type="dxa"/>
            <w:noWrap w:val="0"/>
            <w:vAlign w:val="center"/>
          </w:tcPr>
          <w:p>
            <w:pPr>
              <w:spacing w:line="540" w:lineRule="exact"/>
              <w:rPr>
                <w:rFonts w:hint="eastAsia" w:ascii="宋体" w:hAnsi="宋体"/>
                <w:sz w:val="27"/>
                <w:szCs w:val="27"/>
              </w:rPr>
            </w:pPr>
            <w:r>
              <w:rPr>
                <w:rFonts w:hint="eastAsia" w:ascii="宋体" w:hAnsi="宋体"/>
                <w:sz w:val="27"/>
                <w:szCs w:val="27"/>
              </w:rPr>
              <w:t>响应文件内容齐全、无遗漏。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675" w:type="dxa"/>
            <w:vMerge w:val="restart"/>
            <w:noWrap w:val="0"/>
            <w:vAlign w:val="center"/>
          </w:tcPr>
          <w:p>
            <w:pPr>
              <w:spacing w:line="540" w:lineRule="exact"/>
              <w:rPr>
                <w:rFonts w:hint="eastAsia" w:ascii="宋体" w:hAnsi="宋体"/>
                <w:sz w:val="27"/>
                <w:szCs w:val="27"/>
              </w:rPr>
            </w:pPr>
            <w:r>
              <w:rPr>
                <w:rFonts w:hint="eastAsia" w:ascii="宋体" w:hAnsi="宋体"/>
                <w:sz w:val="27"/>
                <w:szCs w:val="27"/>
              </w:rPr>
              <w:t>3</w:t>
            </w:r>
          </w:p>
        </w:tc>
        <w:tc>
          <w:tcPr>
            <w:tcW w:w="1656" w:type="dxa"/>
            <w:vMerge w:val="restart"/>
            <w:noWrap w:val="0"/>
            <w:vAlign w:val="center"/>
          </w:tcPr>
          <w:p>
            <w:pPr>
              <w:spacing w:line="540" w:lineRule="exact"/>
              <w:rPr>
                <w:rFonts w:hint="eastAsia" w:ascii="宋体" w:hAnsi="宋体"/>
                <w:sz w:val="27"/>
                <w:szCs w:val="27"/>
              </w:rPr>
            </w:pPr>
            <w:r>
              <w:rPr>
                <w:rFonts w:hint="eastAsia" w:ascii="宋体" w:hAnsi="宋体"/>
                <w:sz w:val="27"/>
                <w:szCs w:val="27"/>
              </w:rPr>
              <w:t>谈判文件的响应程度审查</w:t>
            </w:r>
          </w:p>
        </w:tc>
        <w:tc>
          <w:tcPr>
            <w:tcW w:w="2124" w:type="dxa"/>
            <w:noWrap w:val="0"/>
            <w:vAlign w:val="center"/>
          </w:tcPr>
          <w:p>
            <w:pPr>
              <w:spacing w:line="540" w:lineRule="exact"/>
              <w:rPr>
                <w:rFonts w:hint="eastAsia" w:ascii="宋体" w:hAnsi="宋体"/>
                <w:sz w:val="27"/>
                <w:szCs w:val="27"/>
              </w:rPr>
            </w:pPr>
            <w:r>
              <w:rPr>
                <w:rFonts w:hint="eastAsia" w:ascii="宋体" w:hAnsi="宋体"/>
                <w:sz w:val="27"/>
                <w:szCs w:val="27"/>
              </w:rPr>
              <w:t>响应文件内容</w:t>
            </w:r>
          </w:p>
        </w:tc>
        <w:tc>
          <w:tcPr>
            <w:tcW w:w="5409" w:type="dxa"/>
            <w:noWrap w:val="0"/>
            <w:vAlign w:val="center"/>
          </w:tcPr>
          <w:p>
            <w:pPr>
              <w:spacing w:line="540" w:lineRule="exact"/>
              <w:rPr>
                <w:rFonts w:hint="eastAsia" w:ascii="宋体" w:hAnsi="宋体"/>
                <w:sz w:val="27"/>
                <w:szCs w:val="27"/>
              </w:rPr>
            </w:pPr>
            <w:r>
              <w:rPr>
                <w:rFonts w:hint="eastAsia" w:ascii="宋体" w:hAnsi="宋体"/>
                <w:sz w:val="27"/>
                <w:szCs w:val="27"/>
              </w:rPr>
              <w:t>对谈判文件中采购项目要求作出响应。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75" w:type="dxa"/>
            <w:vMerge w:val="continue"/>
            <w:noWrap w:val="0"/>
            <w:vAlign w:val="center"/>
          </w:tcPr>
          <w:p>
            <w:pPr>
              <w:spacing w:line="540" w:lineRule="exact"/>
              <w:ind w:firstLine="540" w:firstLineChars="200"/>
              <w:rPr>
                <w:rFonts w:hint="eastAsia" w:ascii="宋体" w:hAnsi="宋体"/>
                <w:sz w:val="27"/>
                <w:szCs w:val="27"/>
              </w:rPr>
            </w:pPr>
          </w:p>
        </w:tc>
        <w:tc>
          <w:tcPr>
            <w:tcW w:w="1656" w:type="dxa"/>
            <w:vMerge w:val="continue"/>
            <w:noWrap w:val="0"/>
            <w:vAlign w:val="center"/>
          </w:tcPr>
          <w:p>
            <w:pPr>
              <w:spacing w:line="540" w:lineRule="exact"/>
              <w:ind w:firstLine="540" w:firstLineChars="200"/>
              <w:rPr>
                <w:rFonts w:hint="eastAsia" w:ascii="宋体" w:hAnsi="宋体"/>
                <w:sz w:val="27"/>
                <w:szCs w:val="27"/>
              </w:rPr>
            </w:pPr>
          </w:p>
        </w:tc>
        <w:tc>
          <w:tcPr>
            <w:tcW w:w="2124" w:type="dxa"/>
            <w:noWrap w:val="0"/>
            <w:vAlign w:val="center"/>
          </w:tcPr>
          <w:p>
            <w:pPr>
              <w:spacing w:line="540" w:lineRule="exact"/>
              <w:rPr>
                <w:rFonts w:hint="eastAsia" w:ascii="宋体" w:hAnsi="宋体"/>
                <w:sz w:val="27"/>
                <w:szCs w:val="27"/>
              </w:rPr>
            </w:pPr>
            <w:r>
              <w:rPr>
                <w:rFonts w:hint="eastAsia" w:ascii="宋体" w:hAnsi="宋体"/>
                <w:sz w:val="27"/>
                <w:szCs w:val="27"/>
              </w:rPr>
              <w:t>响应有效期</w:t>
            </w:r>
          </w:p>
        </w:tc>
        <w:tc>
          <w:tcPr>
            <w:tcW w:w="5409" w:type="dxa"/>
            <w:noWrap w:val="0"/>
            <w:vAlign w:val="center"/>
          </w:tcPr>
          <w:p>
            <w:pPr>
              <w:spacing w:line="540" w:lineRule="exact"/>
              <w:rPr>
                <w:rFonts w:hint="eastAsia" w:ascii="宋体" w:hAnsi="宋体"/>
                <w:sz w:val="27"/>
                <w:szCs w:val="27"/>
              </w:rPr>
            </w:pPr>
            <w:r>
              <w:rPr>
                <w:rFonts w:hint="eastAsia" w:ascii="宋体" w:hAnsi="宋体"/>
                <w:sz w:val="27"/>
                <w:szCs w:val="27"/>
              </w:rPr>
              <w:t>满足谈判文件规定。</w:t>
            </w:r>
          </w:p>
        </w:tc>
      </w:tr>
    </w:tbl>
    <w:p>
      <w:pPr>
        <w:pageBreakBefore w:val="0"/>
        <w:kinsoku/>
        <w:wordWrap/>
        <w:overflowPunct/>
        <w:topLinePunct w:val="0"/>
        <w:autoSpaceDE/>
        <w:autoSpaceDN/>
        <w:bidi w:val="0"/>
        <w:spacing w:line="540" w:lineRule="exact"/>
        <w:ind w:firstLine="542" w:firstLineChars="200"/>
        <w:textAlignment w:val="auto"/>
        <w:rPr>
          <w:rFonts w:hint="eastAsia" w:ascii="宋体" w:hAnsi="宋体" w:cs="宋体"/>
          <w:b/>
          <w:sz w:val="27"/>
          <w:szCs w:val="27"/>
        </w:rPr>
      </w:pPr>
      <w:r>
        <w:rPr>
          <w:rFonts w:hint="eastAsia" w:ascii="宋体" w:hAnsi="宋体" w:cs="宋体"/>
          <w:b/>
          <w:bCs/>
          <w:sz w:val="27"/>
          <w:szCs w:val="27"/>
        </w:rPr>
        <w:t>22、响应的评价与比较</w:t>
      </w:r>
    </w:p>
    <w:p>
      <w:pPr>
        <w:pageBreakBefore w:val="0"/>
        <w:widowControl/>
        <w:kinsoku/>
        <w:wordWrap/>
        <w:overflowPunct/>
        <w:topLinePunct w:val="0"/>
        <w:autoSpaceDE/>
        <w:autoSpaceDN/>
        <w:bidi w:val="0"/>
        <w:spacing w:line="540" w:lineRule="exact"/>
        <w:ind w:firstLine="540" w:firstLineChars="200"/>
        <w:jc w:val="left"/>
        <w:textAlignment w:val="auto"/>
        <w:rPr>
          <w:rFonts w:hint="eastAsia" w:ascii="宋体" w:hAnsi="宋体" w:cs="宋体"/>
          <w:kern w:val="0"/>
          <w:sz w:val="27"/>
          <w:szCs w:val="27"/>
        </w:rPr>
      </w:pPr>
      <w:r>
        <w:rPr>
          <w:rFonts w:hint="eastAsia" w:ascii="宋体" w:hAnsi="宋体" w:cs="宋体"/>
          <w:kern w:val="0"/>
          <w:sz w:val="27"/>
          <w:szCs w:val="27"/>
        </w:rPr>
        <w:t>22.1</w:t>
      </w:r>
      <w:r>
        <w:rPr>
          <w:rFonts w:hint="eastAsia" w:ascii="宋体" w:hAnsi="宋体" w:cs="宋体"/>
          <w:sz w:val="27"/>
          <w:szCs w:val="27"/>
        </w:rPr>
        <w:t>谈判小组各成员独立对资格性检查和符合性检查合格的响应文件进行商务和技术评估。</w:t>
      </w:r>
    </w:p>
    <w:p>
      <w:pPr>
        <w:pageBreakBefore w:val="0"/>
        <w:widowControl/>
        <w:kinsoku/>
        <w:wordWrap/>
        <w:overflowPunct/>
        <w:topLinePunct w:val="0"/>
        <w:autoSpaceDE/>
        <w:autoSpaceDN/>
        <w:bidi w:val="0"/>
        <w:spacing w:line="540" w:lineRule="exact"/>
        <w:ind w:firstLine="540" w:firstLineChars="200"/>
        <w:jc w:val="left"/>
        <w:textAlignment w:val="auto"/>
        <w:rPr>
          <w:rFonts w:hint="eastAsia" w:ascii="宋体" w:hAnsi="宋体" w:cs="宋体"/>
          <w:kern w:val="0"/>
          <w:sz w:val="27"/>
          <w:szCs w:val="27"/>
        </w:rPr>
      </w:pPr>
      <w:r>
        <w:rPr>
          <w:rFonts w:hint="eastAsia" w:ascii="宋体" w:hAnsi="宋体" w:cs="宋体"/>
          <w:kern w:val="0"/>
          <w:sz w:val="27"/>
          <w:szCs w:val="27"/>
        </w:rPr>
        <w:t>22.2</w:t>
      </w:r>
      <w:r>
        <w:rPr>
          <w:rFonts w:hint="eastAsia" w:ascii="宋体" w:hAnsi="宋体" w:cs="宋体"/>
          <w:sz w:val="27"/>
          <w:szCs w:val="27"/>
        </w:rPr>
        <w:t>谈判小组各成员独立对每个有效响应供应商的响应文件进行评价。</w:t>
      </w:r>
    </w:p>
    <w:p>
      <w:pPr>
        <w:pageBreakBefore w:val="0"/>
        <w:widowControl/>
        <w:kinsoku/>
        <w:wordWrap/>
        <w:overflowPunct/>
        <w:topLinePunct w:val="0"/>
        <w:autoSpaceDE/>
        <w:autoSpaceDN/>
        <w:bidi w:val="0"/>
        <w:spacing w:line="540" w:lineRule="exact"/>
        <w:ind w:firstLine="540" w:firstLineChars="200"/>
        <w:jc w:val="left"/>
        <w:textAlignment w:val="auto"/>
        <w:rPr>
          <w:rFonts w:hint="eastAsia" w:ascii="宋体" w:hAnsi="宋体" w:cs="宋体"/>
          <w:kern w:val="0"/>
          <w:sz w:val="27"/>
          <w:szCs w:val="27"/>
        </w:rPr>
      </w:pPr>
      <w:r>
        <w:rPr>
          <w:rFonts w:hint="eastAsia" w:ascii="宋体" w:hAnsi="宋体" w:cs="宋体"/>
          <w:kern w:val="0"/>
          <w:sz w:val="27"/>
          <w:szCs w:val="27"/>
        </w:rPr>
        <w:t>22.3江西鑫昌建设工程有限公司不向未成交供应商解释未成交原因，不退还竞谈响应文件。</w:t>
      </w:r>
    </w:p>
    <w:p>
      <w:pPr>
        <w:pageBreakBefore w:val="0"/>
        <w:widowControl/>
        <w:kinsoku/>
        <w:wordWrap/>
        <w:overflowPunct/>
        <w:topLinePunct w:val="0"/>
        <w:autoSpaceDE/>
        <w:autoSpaceDN/>
        <w:bidi w:val="0"/>
        <w:spacing w:line="540" w:lineRule="exact"/>
        <w:ind w:firstLine="540" w:firstLineChars="200"/>
        <w:jc w:val="left"/>
        <w:textAlignment w:val="auto"/>
        <w:rPr>
          <w:rFonts w:hint="eastAsia" w:ascii="宋体" w:hAnsi="宋体" w:cs="宋体"/>
          <w:kern w:val="0"/>
          <w:sz w:val="27"/>
          <w:szCs w:val="27"/>
        </w:rPr>
      </w:pPr>
      <w:r>
        <w:rPr>
          <w:rFonts w:hint="eastAsia" w:ascii="宋体" w:hAnsi="宋体" w:cs="宋体"/>
          <w:sz w:val="27"/>
          <w:szCs w:val="27"/>
        </w:rPr>
        <w:t>22.4本次采购采购人授权由谈判小组直接确定成交供应商。</w:t>
      </w:r>
    </w:p>
    <w:p>
      <w:pPr>
        <w:pageBreakBefore w:val="0"/>
        <w:widowControl/>
        <w:kinsoku/>
        <w:wordWrap/>
        <w:overflowPunct/>
        <w:topLinePunct w:val="0"/>
        <w:autoSpaceDE/>
        <w:autoSpaceDN/>
        <w:bidi w:val="0"/>
        <w:spacing w:line="540" w:lineRule="exact"/>
        <w:ind w:firstLine="542" w:firstLineChars="200"/>
        <w:jc w:val="left"/>
        <w:textAlignment w:val="auto"/>
        <w:rPr>
          <w:rFonts w:hint="eastAsia" w:ascii="宋体" w:hAnsi="宋体" w:cs="宋体"/>
          <w:b/>
          <w:kern w:val="0"/>
          <w:sz w:val="27"/>
          <w:szCs w:val="27"/>
        </w:rPr>
      </w:pPr>
      <w:r>
        <w:rPr>
          <w:rFonts w:hint="eastAsia" w:ascii="宋体" w:hAnsi="宋体" w:cs="宋体"/>
          <w:b/>
          <w:kern w:val="0"/>
          <w:sz w:val="27"/>
          <w:szCs w:val="27"/>
        </w:rPr>
        <w:t>24、无效响应</w:t>
      </w:r>
    </w:p>
    <w:p>
      <w:pPr>
        <w:pageBreakBefore w:val="0"/>
        <w:widowControl/>
        <w:kinsoku/>
        <w:wordWrap/>
        <w:overflowPunct/>
        <w:topLinePunct w:val="0"/>
        <w:autoSpaceDE/>
        <w:autoSpaceDN/>
        <w:bidi w:val="0"/>
        <w:spacing w:line="540" w:lineRule="exact"/>
        <w:ind w:firstLine="540" w:firstLineChars="200"/>
        <w:jc w:val="left"/>
        <w:textAlignment w:val="auto"/>
        <w:rPr>
          <w:rFonts w:hint="eastAsia" w:ascii="宋体" w:hAnsi="宋体" w:cs="宋体"/>
          <w:bCs/>
          <w:kern w:val="0"/>
          <w:sz w:val="27"/>
          <w:szCs w:val="27"/>
        </w:rPr>
      </w:pPr>
      <w:r>
        <w:rPr>
          <w:rFonts w:hint="eastAsia" w:ascii="宋体" w:hAnsi="宋体" w:cs="宋体"/>
          <w:kern w:val="0"/>
          <w:sz w:val="27"/>
          <w:szCs w:val="27"/>
        </w:rPr>
        <w:t>在初审时响应供应商有下列情形之一的，属于实质上没有响应谈判文件要求的响应，其响应将被视为无效响应：</w:t>
      </w:r>
    </w:p>
    <w:p>
      <w:pPr>
        <w:pageBreakBefore w:val="0"/>
        <w:widowControl/>
        <w:kinsoku/>
        <w:wordWrap/>
        <w:overflowPunct/>
        <w:topLinePunct w:val="0"/>
        <w:autoSpaceDE/>
        <w:autoSpaceDN/>
        <w:bidi w:val="0"/>
        <w:spacing w:line="540" w:lineRule="exact"/>
        <w:ind w:firstLine="540" w:firstLineChars="200"/>
        <w:jc w:val="left"/>
        <w:textAlignment w:val="auto"/>
        <w:rPr>
          <w:rFonts w:hint="eastAsia" w:ascii="宋体" w:hAnsi="宋体" w:cs="宋体"/>
          <w:kern w:val="0"/>
          <w:sz w:val="27"/>
          <w:szCs w:val="27"/>
        </w:rPr>
      </w:pPr>
      <w:r>
        <w:rPr>
          <w:rFonts w:hint="eastAsia" w:ascii="宋体" w:hAnsi="宋体" w:cs="宋体"/>
          <w:kern w:val="0"/>
          <w:sz w:val="27"/>
          <w:szCs w:val="27"/>
        </w:rPr>
        <w:t>24.1竞谈响应文件数量不足或竞谈响应文件没有正本的或响应文件有两本及以上正本的；</w:t>
      </w:r>
    </w:p>
    <w:p>
      <w:pPr>
        <w:pageBreakBefore w:val="0"/>
        <w:widowControl/>
        <w:kinsoku/>
        <w:wordWrap/>
        <w:overflowPunct/>
        <w:topLinePunct w:val="0"/>
        <w:autoSpaceDE/>
        <w:autoSpaceDN/>
        <w:bidi w:val="0"/>
        <w:spacing w:line="540" w:lineRule="exact"/>
        <w:ind w:firstLine="540" w:firstLineChars="200"/>
        <w:jc w:val="left"/>
        <w:textAlignment w:val="auto"/>
        <w:rPr>
          <w:rFonts w:hint="eastAsia" w:ascii="宋体" w:hAnsi="宋体" w:cs="宋体"/>
          <w:kern w:val="0"/>
          <w:sz w:val="27"/>
          <w:szCs w:val="27"/>
        </w:rPr>
      </w:pPr>
      <w:r>
        <w:rPr>
          <w:rFonts w:hint="eastAsia" w:ascii="宋体" w:hAnsi="宋体" w:cs="宋体"/>
          <w:kern w:val="0"/>
          <w:sz w:val="27"/>
          <w:szCs w:val="27"/>
        </w:rPr>
        <w:t>24.2响应供应商未提交响应保证金或金额不足、响应保证金提交形式不符合谈判文件要求的；</w:t>
      </w:r>
    </w:p>
    <w:p>
      <w:pPr>
        <w:pageBreakBefore w:val="0"/>
        <w:widowControl/>
        <w:kinsoku/>
        <w:wordWrap/>
        <w:overflowPunct/>
        <w:topLinePunct w:val="0"/>
        <w:autoSpaceDE/>
        <w:autoSpaceDN/>
        <w:bidi w:val="0"/>
        <w:spacing w:line="540" w:lineRule="exact"/>
        <w:ind w:firstLine="540" w:firstLineChars="200"/>
        <w:jc w:val="left"/>
        <w:textAlignment w:val="auto"/>
        <w:rPr>
          <w:rFonts w:hint="eastAsia" w:ascii="宋体" w:hAnsi="宋体" w:cs="宋体"/>
          <w:sz w:val="27"/>
          <w:szCs w:val="27"/>
        </w:rPr>
      </w:pPr>
      <w:r>
        <w:rPr>
          <w:rFonts w:hint="eastAsia" w:ascii="宋体" w:hAnsi="宋体" w:cs="宋体"/>
          <w:kern w:val="0"/>
          <w:sz w:val="27"/>
          <w:szCs w:val="27"/>
        </w:rPr>
        <w:t>24.3</w:t>
      </w:r>
      <w:r>
        <w:rPr>
          <w:rFonts w:hint="eastAsia" w:ascii="宋体" w:hAnsi="宋体" w:cs="宋体"/>
          <w:sz w:val="27"/>
          <w:szCs w:val="27"/>
        </w:rPr>
        <w:t>响应供应商未通过资格性检查或响应文件未通过符合性检查的；</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rPr>
      </w:pPr>
      <w:r>
        <w:rPr>
          <w:rFonts w:hint="eastAsia" w:ascii="宋体" w:hAnsi="宋体" w:cs="宋体"/>
          <w:kern w:val="0"/>
          <w:sz w:val="27"/>
          <w:szCs w:val="27"/>
        </w:rPr>
        <w:t>24.4</w:t>
      </w:r>
      <w:r>
        <w:rPr>
          <w:rFonts w:hint="eastAsia" w:ascii="宋体" w:hAnsi="宋体" w:cs="宋体"/>
          <w:sz w:val="27"/>
          <w:szCs w:val="27"/>
        </w:rPr>
        <w:t>含有违反国家法律、法规的内容，或附有采购人不能接受的条件的；</w:t>
      </w:r>
    </w:p>
    <w:p>
      <w:pPr>
        <w:pageBreakBefore w:val="0"/>
        <w:widowControl/>
        <w:kinsoku/>
        <w:wordWrap/>
        <w:overflowPunct/>
        <w:topLinePunct w:val="0"/>
        <w:autoSpaceDE/>
        <w:autoSpaceDN/>
        <w:bidi w:val="0"/>
        <w:spacing w:line="540" w:lineRule="exact"/>
        <w:ind w:firstLine="540" w:firstLineChars="200"/>
        <w:jc w:val="left"/>
        <w:textAlignment w:val="auto"/>
        <w:rPr>
          <w:rFonts w:hint="eastAsia" w:ascii="宋体" w:hAnsi="宋体" w:cs="宋体"/>
          <w:kern w:val="0"/>
          <w:sz w:val="27"/>
          <w:szCs w:val="27"/>
        </w:rPr>
      </w:pPr>
      <w:r>
        <w:rPr>
          <w:rFonts w:hint="eastAsia" w:ascii="宋体" w:hAnsi="宋体" w:cs="宋体"/>
          <w:kern w:val="0"/>
          <w:sz w:val="27"/>
          <w:szCs w:val="27"/>
        </w:rPr>
        <w:t>24.5竞谈响应文件无法定代表人（经营者、单位负责人或自然人）签字的；</w:t>
      </w:r>
    </w:p>
    <w:p>
      <w:pPr>
        <w:pageBreakBefore w:val="0"/>
        <w:widowControl/>
        <w:kinsoku/>
        <w:wordWrap/>
        <w:overflowPunct/>
        <w:topLinePunct w:val="0"/>
        <w:autoSpaceDE/>
        <w:autoSpaceDN/>
        <w:bidi w:val="0"/>
        <w:spacing w:line="540" w:lineRule="exact"/>
        <w:ind w:firstLine="540" w:firstLineChars="200"/>
        <w:jc w:val="left"/>
        <w:textAlignment w:val="auto"/>
        <w:rPr>
          <w:rFonts w:hint="eastAsia" w:ascii="宋体" w:hAnsi="宋体" w:cs="宋体"/>
          <w:kern w:val="0"/>
          <w:sz w:val="27"/>
          <w:szCs w:val="27"/>
        </w:rPr>
      </w:pPr>
      <w:r>
        <w:rPr>
          <w:rFonts w:hint="eastAsia" w:ascii="宋体" w:hAnsi="宋体" w:cs="宋体"/>
          <w:kern w:val="0"/>
          <w:sz w:val="27"/>
          <w:szCs w:val="27"/>
        </w:rPr>
        <w:t>24.6</w:t>
      </w:r>
      <w:r>
        <w:rPr>
          <w:rFonts w:hint="eastAsia" w:ascii="宋体" w:hAnsi="宋体" w:cs="宋体"/>
          <w:sz w:val="27"/>
          <w:szCs w:val="27"/>
        </w:rPr>
        <w:t>同一项目（品目）的货物，制造商参与响应，再委托代理商参与响应的；</w:t>
      </w:r>
    </w:p>
    <w:p>
      <w:pPr>
        <w:pageBreakBefore w:val="0"/>
        <w:widowControl/>
        <w:kinsoku/>
        <w:wordWrap/>
        <w:overflowPunct/>
        <w:topLinePunct w:val="0"/>
        <w:autoSpaceDE/>
        <w:autoSpaceDN/>
        <w:bidi w:val="0"/>
        <w:spacing w:line="540" w:lineRule="exact"/>
        <w:ind w:firstLine="540" w:firstLineChars="200"/>
        <w:jc w:val="left"/>
        <w:textAlignment w:val="auto"/>
        <w:rPr>
          <w:rFonts w:hint="eastAsia" w:ascii="宋体" w:hAnsi="宋体" w:cs="宋体"/>
          <w:kern w:val="0"/>
          <w:sz w:val="27"/>
          <w:szCs w:val="27"/>
        </w:rPr>
      </w:pPr>
      <w:r>
        <w:rPr>
          <w:rFonts w:hint="eastAsia" w:ascii="宋体" w:hAnsi="宋体" w:cs="宋体"/>
          <w:kern w:val="0"/>
          <w:sz w:val="27"/>
          <w:szCs w:val="27"/>
        </w:rPr>
        <w:t>24.7响应有效期不足的；</w:t>
      </w:r>
    </w:p>
    <w:p>
      <w:pPr>
        <w:pageBreakBefore w:val="0"/>
        <w:widowControl/>
        <w:kinsoku/>
        <w:wordWrap/>
        <w:overflowPunct/>
        <w:topLinePunct w:val="0"/>
        <w:autoSpaceDE/>
        <w:autoSpaceDN/>
        <w:bidi w:val="0"/>
        <w:spacing w:line="540" w:lineRule="exact"/>
        <w:ind w:firstLine="540" w:firstLineChars="200"/>
        <w:jc w:val="left"/>
        <w:textAlignment w:val="auto"/>
        <w:rPr>
          <w:rFonts w:hint="eastAsia" w:ascii="宋体" w:hAnsi="宋体" w:cs="宋体"/>
          <w:kern w:val="0"/>
          <w:sz w:val="27"/>
          <w:szCs w:val="27"/>
        </w:rPr>
      </w:pPr>
      <w:r>
        <w:rPr>
          <w:rFonts w:hint="eastAsia" w:ascii="宋体" w:hAnsi="宋体" w:cs="宋体"/>
          <w:kern w:val="0"/>
          <w:sz w:val="27"/>
          <w:szCs w:val="27"/>
        </w:rPr>
        <w:t>24.8未按谈判文件规定的格式填写的；</w:t>
      </w:r>
    </w:p>
    <w:p>
      <w:pPr>
        <w:pageBreakBefore w:val="0"/>
        <w:widowControl/>
        <w:kinsoku/>
        <w:wordWrap/>
        <w:overflowPunct/>
        <w:topLinePunct w:val="0"/>
        <w:autoSpaceDE/>
        <w:autoSpaceDN/>
        <w:bidi w:val="0"/>
        <w:spacing w:line="540" w:lineRule="exact"/>
        <w:ind w:firstLine="540" w:firstLineChars="200"/>
        <w:jc w:val="left"/>
        <w:textAlignment w:val="auto"/>
        <w:rPr>
          <w:rFonts w:hint="eastAsia" w:ascii="宋体" w:hAnsi="宋体" w:cs="宋体"/>
          <w:kern w:val="0"/>
          <w:sz w:val="27"/>
          <w:szCs w:val="27"/>
        </w:rPr>
      </w:pPr>
      <w:r>
        <w:rPr>
          <w:rFonts w:hint="eastAsia" w:ascii="宋体" w:hAnsi="宋体" w:cs="宋体"/>
          <w:kern w:val="0"/>
          <w:sz w:val="27"/>
          <w:szCs w:val="27"/>
        </w:rPr>
        <w:t>24.9字迹模糊，辨认不清的；</w:t>
      </w:r>
    </w:p>
    <w:p>
      <w:pPr>
        <w:pageBreakBefore w:val="0"/>
        <w:widowControl/>
        <w:kinsoku/>
        <w:wordWrap/>
        <w:overflowPunct/>
        <w:topLinePunct w:val="0"/>
        <w:autoSpaceDE/>
        <w:autoSpaceDN/>
        <w:bidi w:val="0"/>
        <w:spacing w:line="540" w:lineRule="exact"/>
        <w:ind w:firstLine="540" w:firstLineChars="200"/>
        <w:jc w:val="left"/>
        <w:textAlignment w:val="auto"/>
        <w:rPr>
          <w:rFonts w:hint="eastAsia" w:ascii="宋体" w:hAnsi="宋体" w:cs="宋体"/>
          <w:kern w:val="0"/>
          <w:sz w:val="27"/>
          <w:szCs w:val="27"/>
        </w:rPr>
      </w:pPr>
      <w:r>
        <w:rPr>
          <w:rFonts w:hint="eastAsia" w:ascii="宋体" w:hAnsi="宋体" w:cs="宋体"/>
          <w:kern w:val="0"/>
          <w:sz w:val="27"/>
          <w:szCs w:val="27"/>
        </w:rPr>
        <w:t>24.10法定代表人（经营者、单位负责人或自然人）为同一人的两个及两个以上响应供应商；</w:t>
      </w:r>
    </w:p>
    <w:p>
      <w:pPr>
        <w:pageBreakBefore w:val="0"/>
        <w:widowControl/>
        <w:kinsoku/>
        <w:wordWrap/>
        <w:overflowPunct/>
        <w:topLinePunct w:val="0"/>
        <w:autoSpaceDE/>
        <w:autoSpaceDN/>
        <w:bidi w:val="0"/>
        <w:spacing w:line="540" w:lineRule="exact"/>
        <w:ind w:firstLine="540" w:firstLineChars="200"/>
        <w:jc w:val="left"/>
        <w:textAlignment w:val="auto"/>
        <w:rPr>
          <w:rFonts w:hint="eastAsia" w:ascii="宋体" w:hAnsi="宋体" w:cs="宋体"/>
          <w:kern w:val="0"/>
          <w:sz w:val="27"/>
          <w:szCs w:val="27"/>
        </w:rPr>
      </w:pPr>
      <w:r>
        <w:rPr>
          <w:rFonts w:hint="eastAsia" w:ascii="宋体" w:hAnsi="宋体" w:cs="宋体"/>
          <w:kern w:val="0"/>
          <w:sz w:val="27"/>
          <w:szCs w:val="27"/>
        </w:rPr>
        <w:t>24.11响应供应商相互之间存在直接控股、管理关系的；</w:t>
      </w:r>
    </w:p>
    <w:p>
      <w:pPr>
        <w:pageBreakBefore w:val="0"/>
        <w:widowControl/>
        <w:kinsoku/>
        <w:wordWrap/>
        <w:overflowPunct/>
        <w:topLinePunct w:val="0"/>
        <w:autoSpaceDE/>
        <w:autoSpaceDN/>
        <w:bidi w:val="0"/>
        <w:spacing w:line="540" w:lineRule="exact"/>
        <w:ind w:firstLine="540" w:firstLineChars="200"/>
        <w:jc w:val="left"/>
        <w:textAlignment w:val="auto"/>
        <w:rPr>
          <w:rFonts w:hint="eastAsia" w:ascii="宋体" w:hAnsi="宋体" w:cs="宋体"/>
          <w:kern w:val="0"/>
          <w:sz w:val="27"/>
          <w:szCs w:val="27"/>
        </w:rPr>
      </w:pPr>
      <w:r>
        <w:rPr>
          <w:rFonts w:hint="eastAsia" w:ascii="宋体" w:hAnsi="宋体" w:cs="宋体"/>
          <w:kern w:val="0"/>
          <w:sz w:val="27"/>
          <w:szCs w:val="27"/>
        </w:rPr>
        <w:t>24.12响应供应商为本采购项目提供整体设计、规范编制或者项目管理、监理、检测等服务的供应商；</w:t>
      </w:r>
    </w:p>
    <w:p>
      <w:pPr>
        <w:pageBreakBefore w:val="0"/>
        <w:widowControl/>
        <w:kinsoku/>
        <w:wordWrap/>
        <w:overflowPunct/>
        <w:topLinePunct w:val="0"/>
        <w:autoSpaceDE/>
        <w:autoSpaceDN/>
        <w:bidi w:val="0"/>
        <w:spacing w:line="540" w:lineRule="exact"/>
        <w:ind w:firstLine="540" w:firstLineChars="200"/>
        <w:jc w:val="left"/>
        <w:textAlignment w:val="auto"/>
        <w:rPr>
          <w:rFonts w:hint="eastAsia" w:ascii="宋体" w:hAnsi="宋体" w:cs="宋体"/>
          <w:kern w:val="0"/>
          <w:sz w:val="27"/>
          <w:szCs w:val="27"/>
        </w:rPr>
      </w:pPr>
      <w:r>
        <w:rPr>
          <w:rFonts w:hint="eastAsia" w:ascii="宋体" w:hAnsi="宋体" w:cs="宋体"/>
          <w:kern w:val="0"/>
          <w:sz w:val="27"/>
          <w:szCs w:val="27"/>
        </w:rPr>
        <w:t>24.13现场签到的委托代理人与响应文件中委托代理人不一致的；</w:t>
      </w:r>
    </w:p>
    <w:p>
      <w:pPr>
        <w:pageBreakBefore w:val="0"/>
        <w:widowControl/>
        <w:kinsoku/>
        <w:wordWrap/>
        <w:overflowPunct/>
        <w:topLinePunct w:val="0"/>
        <w:autoSpaceDE/>
        <w:autoSpaceDN/>
        <w:bidi w:val="0"/>
        <w:spacing w:line="540" w:lineRule="exact"/>
        <w:ind w:firstLine="540" w:firstLineChars="200"/>
        <w:jc w:val="left"/>
        <w:textAlignment w:val="auto"/>
        <w:rPr>
          <w:rFonts w:hint="eastAsia" w:ascii="宋体" w:hAnsi="宋体" w:cs="宋体"/>
          <w:kern w:val="0"/>
          <w:sz w:val="27"/>
          <w:szCs w:val="27"/>
        </w:rPr>
      </w:pPr>
      <w:r>
        <w:rPr>
          <w:rFonts w:hint="eastAsia" w:ascii="宋体" w:hAnsi="宋体" w:cs="宋体"/>
          <w:kern w:val="0"/>
          <w:sz w:val="27"/>
          <w:szCs w:val="27"/>
        </w:rPr>
        <w:t>24.14属于谈判文件中规定被视为无效响应其它条款的。</w:t>
      </w:r>
    </w:p>
    <w:p>
      <w:pPr>
        <w:pageBreakBefore w:val="0"/>
        <w:widowControl/>
        <w:kinsoku/>
        <w:wordWrap/>
        <w:overflowPunct/>
        <w:topLinePunct w:val="0"/>
        <w:autoSpaceDE/>
        <w:autoSpaceDN/>
        <w:bidi w:val="0"/>
        <w:spacing w:line="540" w:lineRule="exact"/>
        <w:ind w:firstLine="540" w:firstLineChars="200"/>
        <w:jc w:val="left"/>
        <w:textAlignment w:val="auto"/>
        <w:rPr>
          <w:rFonts w:hint="eastAsia" w:ascii="宋体" w:hAnsi="宋体" w:cs="宋体"/>
          <w:kern w:val="0"/>
          <w:sz w:val="27"/>
          <w:szCs w:val="27"/>
        </w:rPr>
      </w:pPr>
      <w:r>
        <w:rPr>
          <w:rFonts w:hint="eastAsia" w:ascii="宋体" w:hAnsi="宋体" w:cs="宋体"/>
          <w:kern w:val="0"/>
          <w:sz w:val="27"/>
          <w:szCs w:val="27"/>
        </w:rPr>
        <w:t>谈判小组谈判后，供应商仍存在下列情况之一的，属于实质上没有响应谈判谈判文件要求的响应，其响应将被视为无效响应：</w:t>
      </w:r>
    </w:p>
    <w:p>
      <w:pPr>
        <w:pageBreakBefore w:val="0"/>
        <w:widowControl/>
        <w:kinsoku/>
        <w:wordWrap/>
        <w:overflowPunct/>
        <w:topLinePunct w:val="0"/>
        <w:autoSpaceDE/>
        <w:autoSpaceDN/>
        <w:bidi w:val="0"/>
        <w:spacing w:line="540" w:lineRule="exact"/>
        <w:ind w:firstLine="540" w:firstLineChars="200"/>
        <w:jc w:val="left"/>
        <w:textAlignment w:val="auto"/>
        <w:rPr>
          <w:rFonts w:hint="eastAsia" w:ascii="宋体" w:hAnsi="宋体" w:cs="宋体"/>
          <w:kern w:val="0"/>
          <w:sz w:val="27"/>
          <w:szCs w:val="27"/>
        </w:rPr>
      </w:pPr>
      <w:r>
        <w:rPr>
          <w:rFonts w:hint="eastAsia" w:ascii="宋体" w:hAnsi="宋体" w:cs="宋体"/>
          <w:kern w:val="0"/>
          <w:sz w:val="27"/>
          <w:szCs w:val="27"/>
        </w:rPr>
        <w:t>24.16经谈判小组谈判技术参数不符合谈判文件要求的；</w:t>
      </w:r>
    </w:p>
    <w:p>
      <w:pPr>
        <w:pageBreakBefore w:val="0"/>
        <w:widowControl/>
        <w:kinsoku/>
        <w:wordWrap/>
        <w:overflowPunct/>
        <w:topLinePunct w:val="0"/>
        <w:autoSpaceDE/>
        <w:autoSpaceDN/>
        <w:bidi w:val="0"/>
        <w:spacing w:line="540" w:lineRule="exact"/>
        <w:ind w:firstLine="540" w:firstLineChars="200"/>
        <w:jc w:val="left"/>
        <w:textAlignment w:val="auto"/>
        <w:rPr>
          <w:rFonts w:hint="eastAsia" w:ascii="宋体" w:hAnsi="宋体" w:cs="宋体"/>
          <w:kern w:val="0"/>
          <w:sz w:val="27"/>
          <w:szCs w:val="27"/>
        </w:rPr>
      </w:pPr>
      <w:r>
        <w:rPr>
          <w:rFonts w:hint="eastAsia" w:ascii="宋体" w:hAnsi="宋体" w:cs="宋体"/>
          <w:kern w:val="0"/>
          <w:sz w:val="27"/>
          <w:szCs w:val="27"/>
        </w:rPr>
        <w:t>24.17质保期不能满足要求的或交货时间不能满足的；</w:t>
      </w:r>
    </w:p>
    <w:p>
      <w:pPr>
        <w:pageBreakBefore w:val="0"/>
        <w:widowControl/>
        <w:kinsoku/>
        <w:wordWrap/>
        <w:overflowPunct/>
        <w:topLinePunct w:val="0"/>
        <w:autoSpaceDE/>
        <w:autoSpaceDN/>
        <w:bidi w:val="0"/>
        <w:spacing w:line="540" w:lineRule="exact"/>
        <w:ind w:firstLine="540" w:firstLineChars="200"/>
        <w:jc w:val="left"/>
        <w:textAlignment w:val="auto"/>
        <w:rPr>
          <w:rFonts w:hint="eastAsia" w:ascii="宋体" w:hAnsi="宋体" w:cs="宋体"/>
          <w:sz w:val="27"/>
          <w:szCs w:val="27"/>
        </w:rPr>
      </w:pPr>
      <w:r>
        <w:rPr>
          <w:rFonts w:hint="eastAsia" w:ascii="宋体" w:hAnsi="宋体" w:cs="宋体"/>
          <w:sz w:val="27"/>
          <w:szCs w:val="27"/>
        </w:rPr>
        <w:t>24.18响应总金额超过本项目采购总预算，采购人不能支付的；</w:t>
      </w:r>
    </w:p>
    <w:p>
      <w:pPr>
        <w:pageBreakBefore w:val="0"/>
        <w:widowControl/>
        <w:kinsoku/>
        <w:wordWrap/>
        <w:overflowPunct/>
        <w:topLinePunct w:val="0"/>
        <w:autoSpaceDE/>
        <w:autoSpaceDN/>
        <w:bidi w:val="0"/>
        <w:spacing w:line="540" w:lineRule="exact"/>
        <w:ind w:firstLine="540" w:firstLineChars="200"/>
        <w:jc w:val="left"/>
        <w:textAlignment w:val="auto"/>
        <w:rPr>
          <w:rFonts w:hint="eastAsia" w:ascii="宋体" w:hAnsi="宋体" w:cs="宋体"/>
          <w:kern w:val="0"/>
          <w:sz w:val="27"/>
          <w:szCs w:val="27"/>
        </w:rPr>
      </w:pPr>
      <w:r>
        <w:rPr>
          <w:rFonts w:hint="eastAsia" w:ascii="宋体" w:hAnsi="宋体" w:cs="宋体"/>
          <w:kern w:val="0"/>
          <w:sz w:val="27"/>
          <w:szCs w:val="27"/>
        </w:rPr>
        <w:t>24.19竞谈响应文件技术规格中的响应与事实不符或虚假响应的；</w:t>
      </w:r>
    </w:p>
    <w:p>
      <w:pPr>
        <w:pageBreakBefore w:val="0"/>
        <w:widowControl/>
        <w:kinsoku/>
        <w:wordWrap/>
        <w:overflowPunct/>
        <w:topLinePunct w:val="0"/>
        <w:autoSpaceDE/>
        <w:autoSpaceDN/>
        <w:bidi w:val="0"/>
        <w:spacing w:line="540" w:lineRule="exact"/>
        <w:ind w:firstLine="542" w:firstLineChars="200"/>
        <w:jc w:val="left"/>
        <w:textAlignment w:val="auto"/>
        <w:rPr>
          <w:rFonts w:hint="eastAsia" w:ascii="宋体" w:hAnsi="宋体" w:cs="宋体"/>
          <w:b/>
          <w:kern w:val="0"/>
          <w:sz w:val="27"/>
          <w:szCs w:val="27"/>
        </w:rPr>
      </w:pPr>
      <w:bookmarkStart w:id="11" w:name="_Toc519068571"/>
      <w:bookmarkEnd w:id="11"/>
      <w:r>
        <w:rPr>
          <w:rFonts w:hint="eastAsia" w:ascii="宋体" w:hAnsi="宋体" w:cs="宋体"/>
          <w:b/>
          <w:kern w:val="0"/>
          <w:sz w:val="27"/>
          <w:szCs w:val="27"/>
        </w:rPr>
        <w:t>25、在竞争性谈判中，出现下列情形之一的，应予废标：</w:t>
      </w:r>
    </w:p>
    <w:p>
      <w:pPr>
        <w:pageBreakBefore w:val="0"/>
        <w:widowControl/>
        <w:kinsoku/>
        <w:wordWrap/>
        <w:overflowPunct/>
        <w:topLinePunct w:val="0"/>
        <w:autoSpaceDE/>
        <w:autoSpaceDN/>
        <w:bidi w:val="0"/>
        <w:spacing w:line="540" w:lineRule="exact"/>
        <w:ind w:firstLine="540" w:firstLineChars="200"/>
        <w:jc w:val="left"/>
        <w:textAlignment w:val="auto"/>
        <w:rPr>
          <w:rFonts w:hint="eastAsia" w:ascii="宋体" w:hAnsi="宋体" w:cs="宋体"/>
          <w:kern w:val="0"/>
          <w:sz w:val="27"/>
          <w:szCs w:val="27"/>
        </w:rPr>
      </w:pPr>
      <w:r>
        <w:rPr>
          <w:rFonts w:hint="eastAsia" w:ascii="宋体" w:hAnsi="宋体" w:cs="宋体"/>
          <w:kern w:val="0"/>
          <w:sz w:val="27"/>
          <w:szCs w:val="27"/>
        </w:rPr>
        <w:t>25.1属于专业条件的供应商或对谈判文件实质性响应不足三家的；</w:t>
      </w:r>
    </w:p>
    <w:p>
      <w:pPr>
        <w:pageBreakBefore w:val="0"/>
        <w:widowControl/>
        <w:kinsoku/>
        <w:wordWrap/>
        <w:overflowPunct/>
        <w:topLinePunct w:val="0"/>
        <w:autoSpaceDE/>
        <w:autoSpaceDN/>
        <w:bidi w:val="0"/>
        <w:spacing w:line="540" w:lineRule="exact"/>
        <w:ind w:firstLine="540" w:firstLineChars="200"/>
        <w:jc w:val="left"/>
        <w:textAlignment w:val="auto"/>
        <w:rPr>
          <w:rFonts w:hint="eastAsia" w:ascii="宋体" w:hAnsi="宋体" w:cs="宋体"/>
          <w:bCs/>
          <w:kern w:val="0"/>
          <w:sz w:val="27"/>
          <w:szCs w:val="27"/>
        </w:rPr>
      </w:pPr>
      <w:r>
        <w:rPr>
          <w:rFonts w:hint="eastAsia" w:ascii="宋体" w:hAnsi="宋体" w:cs="宋体"/>
          <w:bCs/>
          <w:kern w:val="0"/>
          <w:sz w:val="27"/>
          <w:szCs w:val="27"/>
        </w:rPr>
        <w:t>25.2出现影响采购公正的违法、违规行为的；</w:t>
      </w:r>
    </w:p>
    <w:p>
      <w:pPr>
        <w:pageBreakBefore w:val="0"/>
        <w:widowControl/>
        <w:kinsoku/>
        <w:wordWrap/>
        <w:overflowPunct/>
        <w:topLinePunct w:val="0"/>
        <w:autoSpaceDE/>
        <w:autoSpaceDN/>
        <w:bidi w:val="0"/>
        <w:spacing w:line="540" w:lineRule="exact"/>
        <w:ind w:firstLine="540" w:firstLineChars="200"/>
        <w:jc w:val="left"/>
        <w:textAlignment w:val="auto"/>
        <w:rPr>
          <w:rFonts w:hint="eastAsia" w:ascii="宋体" w:hAnsi="宋体" w:cs="宋体"/>
          <w:bCs/>
          <w:kern w:val="0"/>
          <w:sz w:val="27"/>
          <w:szCs w:val="27"/>
        </w:rPr>
      </w:pPr>
      <w:r>
        <w:rPr>
          <w:rFonts w:hint="eastAsia" w:ascii="宋体" w:hAnsi="宋体" w:cs="宋体"/>
          <w:bCs/>
          <w:kern w:val="0"/>
          <w:sz w:val="27"/>
          <w:szCs w:val="27"/>
        </w:rPr>
        <w:t>25.3</w:t>
      </w:r>
      <w:r>
        <w:rPr>
          <w:rFonts w:hint="eastAsia" w:ascii="宋体" w:hAnsi="宋体" w:cs="宋体"/>
          <w:kern w:val="0"/>
          <w:sz w:val="27"/>
          <w:szCs w:val="27"/>
        </w:rPr>
        <w:t>响应</w:t>
      </w:r>
      <w:r>
        <w:rPr>
          <w:rFonts w:hint="eastAsia" w:ascii="宋体" w:hAnsi="宋体" w:cs="宋体"/>
          <w:bCs/>
          <w:kern w:val="0"/>
          <w:sz w:val="27"/>
          <w:szCs w:val="27"/>
        </w:rPr>
        <w:t>供应商的最终报价均超过采购预算，采购人不能支付的；</w:t>
      </w:r>
    </w:p>
    <w:p>
      <w:pPr>
        <w:pageBreakBefore w:val="0"/>
        <w:widowControl/>
        <w:kinsoku/>
        <w:wordWrap/>
        <w:overflowPunct/>
        <w:topLinePunct w:val="0"/>
        <w:autoSpaceDE/>
        <w:autoSpaceDN/>
        <w:bidi w:val="0"/>
        <w:spacing w:line="540" w:lineRule="exact"/>
        <w:ind w:firstLine="540" w:firstLineChars="200"/>
        <w:jc w:val="left"/>
        <w:textAlignment w:val="auto"/>
        <w:rPr>
          <w:rFonts w:hint="eastAsia" w:ascii="宋体" w:hAnsi="宋体" w:cs="宋体"/>
          <w:bCs/>
          <w:kern w:val="0"/>
          <w:sz w:val="27"/>
          <w:szCs w:val="27"/>
        </w:rPr>
      </w:pPr>
      <w:r>
        <w:rPr>
          <w:rFonts w:hint="eastAsia" w:ascii="宋体" w:hAnsi="宋体" w:cs="宋体"/>
          <w:bCs/>
          <w:kern w:val="0"/>
          <w:sz w:val="27"/>
          <w:szCs w:val="27"/>
        </w:rPr>
        <w:t>25.4因重大变故，采购任务取消的；</w:t>
      </w:r>
    </w:p>
    <w:p>
      <w:pPr>
        <w:pageBreakBefore w:val="0"/>
        <w:widowControl/>
        <w:kinsoku/>
        <w:wordWrap/>
        <w:overflowPunct/>
        <w:topLinePunct w:val="0"/>
        <w:autoSpaceDE/>
        <w:autoSpaceDN/>
        <w:bidi w:val="0"/>
        <w:spacing w:line="540" w:lineRule="exact"/>
        <w:ind w:firstLine="540" w:firstLineChars="200"/>
        <w:jc w:val="left"/>
        <w:textAlignment w:val="auto"/>
        <w:rPr>
          <w:rFonts w:hint="eastAsia" w:ascii="宋体" w:hAnsi="宋体" w:cs="宋体"/>
          <w:bCs/>
          <w:kern w:val="0"/>
          <w:sz w:val="27"/>
          <w:szCs w:val="27"/>
        </w:rPr>
      </w:pPr>
      <w:r>
        <w:rPr>
          <w:rFonts w:hint="eastAsia" w:ascii="宋体" w:hAnsi="宋体" w:cs="宋体"/>
          <w:bCs/>
          <w:kern w:val="0"/>
          <w:sz w:val="27"/>
          <w:szCs w:val="27"/>
        </w:rPr>
        <w:t>25.5法律、法规规定其他满足废标情况的。</w:t>
      </w:r>
    </w:p>
    <w:p>
      <w:pPr>
        <w:pageBreakBefore w:val="0"/>
        <w:widowControl/>
        <w:kinsoku/>
        <w:wordWrap/>
        <w:overflowPunct/>
        <w:topLinePunct w:val="0"/>
        <w:autoSpaceDE/>
        <w:autoSpaceDN/>
        <w:bidi w:val="0"/>
        <w:spacing w:line="540" w:lineRule="exact"/>
        <w:ind w:firstLine="542" w:firstLineChars="200"/>
        <w:jc w:val="left"/>
        <w:textAlignment w:val="auto"/>
        <w:rPr>
          <w:rFonts w:hint="eastAsia" w:ascii="宋体" w:hAnsi="宋体" w:cs="宋体"/>
          <w:b/>
          <w:kern w:val="0"/>
          <w:sz w:val="27"/>
          <w:szCs w:val="27"/>
        </w:rPr>
      </w:pPr>
      <w:r>
        <w:rPr>
          <w:rFonts w:hint="eastAsia" w:ascii="宋体" w:hAnsi="宋体" w:cs="宋体"/>
          <w:b/>
          <w:bCs/>
          <w:kern w:val="0"/>
          <w:sz w:val="27"/>
          <w:szCs w:val="27"/>
        </w:rPr>
        <w:t>26、竞谈响应文件的评审及澄清</w:t>
      </w:r>
    </w:p>
    <w:p>
      <w:pPr>
        <w:pageBreakBefore w:val="0"/>
        <w:widowControl/>
        <w:kinsoku/>
        <w:wordWrap/>
        <w:overflowPunct/>
        <w:topLinePunct w:val="0"/>
        <w:autoSpaceDE/>
        <w:autoSpaceDN/>
        <w:bidi w:val="0"/>
        <w:spacing w:line="540" w:lineRule="exact"/>
        <w:ind w:firstLine="540" w:firstLineChars="200"/>
        <w:jc w:val="left"/>
        <w:textAlignment w:val="auto"/>
        <w:rPr>
          <w:rFonts w:hint="eastAsia" w:ascii="宋体" w:hAnsi="宋体" w:cs="宋体"/>
          <w:kern w:val="0"/>
          <w:sz w:val="27"/>
          <w:szCs w:val="27"/>
        </w:rPr>
      </w:pPr>
      <w:r>
        <w:rPr>
          <w:rFonts w:hint="eastAsia" w:ascii="宋体" w:hAnsi="宋体" w:cs="宋体"/>
          <w:kern w:val="0"/>
          <w:sz w:val="27"/>
          <w:szCs w:val="27"/>
        </w:rPr>
        <w:t>26.1在竞谈响应文件的审查、澄清、评价和比较以及授予合同的过程中，响应供应商对江西鑫昌建设工程有限公司和谈判小组施加影响的任何行为，都将取消其响应资格。</w:t>
      </w:r>
    </w:p>
    <w:p>
      <w:pPr>
        <w:pageBreakBefore w:val="0"/>
        <w:widowControl/>
        <w:kinsoku/>
        <w:wordWrap/>
        <w:overflowPunct/>
        <w:topLinePunct w:val="0"/>
        <w:autoSpaceDE/>
        <w:autoSpaceDN/>
        <w:bidi w:val="0"/>
        <w:spacing w:line="540" w:lineRule="exact"/>
        <w:ind w:firstLine="540" w:firstLineChars="200"/>
        <w:jc w:val="left"/>
        <w:textAlignment w:val="auto"/>
        <w:rPr>
          <w:rFonts w:hint="eastAsia" w:ascii="宋体" w:hAnsi="宋体" w:cs="宋体"/>
          <w:kern w:val="0"/>
          <w:sz w:val="27"/>
          <w:szCs w:val="27"/>
        </w:rPr>
      </w:pPr>
      <w:r>
        <w:rPr>
          <w:rFonts w:hint="eastAsia" w:ascii="宋体" w:hAnsi="宋体" w:cs="宋体"/>
          <w:kern w:val="0"/>
          <w:sz w:val="27"/>
          <w:szCs w:val="27"/>
        </w:rPr>
        <w:t>26.2评审的审查、评价和比较，响应供应商可应评委的提问对其提供产品的生产制造情况、产品技术性能、配置、特殊优点和售后服务等进行简要说明和澄清。有关澄清的要求和答复原则上应采用书面形式，但响应价格（校核时发现的算术错误除外）和其它实质性的内容不得更改。</w:t>
      </w:r>
    </w:p>
    <w:p>
      <w:pPr>
        <w:pageBreakBefore w:val="0"/>
        <w:widowControl/>
        <w:kinsoku/>
        <w:wordWrap/>
        <w:overflowPunct/>
        <w:topLinePunct w:val="0"/>
        <w:autoSpaceDE/>
        <w:autoSpaceDN/>
        <w:bidi w:val="0"/>
        <w:spacing w:line="540" w:lineRule="exact"/>
        <w:ind w:firstLine="540" w:firstLineChars="200"/>
        <w:jc w:val="left"/>
        <w:textAlignment w:val="auto"/>
        <w:rPr>
          <w:rFonts w:hint="eastAsia" w:ascii="宋体" w:hAnsi="宋体" w:cs="宋体"/>
          <w:bCs/>
          <w:kern w:val="0"/>
          <w:sz w:val="27"/>
          <w:szCs w:val="27"/>
        </w:rPr>
      </w:pPr>
      <w:r>
        <w:rPr>
          <w:rFonts w:hint="eastAsia" w:ascii="宋体" w:hAnsi="宋体" w:cs="宋体"/>
          <w:bCs/>
          <w:kern w:val="0"/>
          <w:sz w:val="27"/>
          <w:szCs w:val="27"/>
        </w:rPr>
        <w:t>26.3响应供应商必须保证竞谈响应文件所提供的全部资料真实可靠，并接受谈判小组对其中任何资料进一步核实的要求。</w:t>
      </w:r>
    </w:p>
    <w:p>
      <w:pPr>
        <w:pageBreakBefore w:val="0"/>
        <w:widowControl/>
        <w:kinsoku/>
        <w:wordWrap/>
        <w:overflowPunct/>
        <w:topLinePunct w:val="0"/>
        <w:autoSpaceDE/>
        <w:autoSpaceDN/>
        <w:bidi w:val="0"/>
        <w:spacing w:line="540" w:lineRule="exact"/>
        <w:ind w:firstLine="542" w:firstLineChars="200"/>
        <w:jc w:val="left"/>
        <w:textAlignment w:val="auto"/>
        <w:rPr>
          <w:rFonts w:hint="eastAsia" w:ascii="宋体" w:hAnsi="宋体" w:cs="宋体"/>
          <w:b/>
          <w:bCs/>
          <w:kern w:val="0"/>
          <w:sz w:val="27"/>
          <w:szCs w:val="27"/>
        </w:rPr>
      </w:pPr>
      <w:r>
        <w:rPr>
          <w:rFonts w:hint="eastAsia" w:ascii="宋体" w:hAnsi="宋体" w:cs="宋体"/>
          <w:b/>
          <w:bCs/>
          <w:kern w:val="0"/>
          <w:sz w:val="27"/>
          <w:szCs w:val="27"/>
        </w:rPr>
        <w:t>27、谈判的步骤：</w:t>
      </w:r>
    </w:p>
    <w:p>
      <w:pPr>
        <w:pStyle w:val="8"/>
        <w:pageBreakBefore w:val="0"/>
        <w:kinsoku/>
        <w:wordWrap/>
        <w:overflowPunct/>
        <w:topLinePunct w:val="0"/>
        <w:autoSpaceDE/>
        <w:autoSpaceDN/>
        <w:bidi w:val="0"/>
        <w:spacing w:line="540" w:lineRule="exact"/>
        <w:ind w:firstLine="540" w:firstLineChars="200"/>
        <w:textAlignment w:val="auto"/>
        <w:rPr>
          <w:rFonts w:hint="eastAsia" w:hAnsi="宋体" w:cs="宋体"/>
          <w:kern w:val="0"/>
          <w:sz w:val="27"/>
          <w:szCs w:val="27"/>
        </w:rPr>
      </w:pPr>
      <w:r>
        <w:rPr>
          <w:rFonts w:hint="eastAsia" w:hAnsi="宋体" w:cs="宋体"/>
          <w:kern w:val="0"/>
          <w:sz w:val="27"/>
          <w:szCs w:val="27"/>
        </w:rPr>
        <w:t>（一）第一轮谈判</w:t>
      </w:r>
    </w:p>
    <w:p>
      <w:pPr>
        <w:pStyle w:val="8"/>
        <w:pageBreakBefore w:val="0"/>
        <w:kinsoku/>
        <w:wordWrap/>
        <w:overflowPunct/>
        <w:topLinePunct w:val="0"/>
        <w:autoSpaceDE/>
        <w:autoSpaceDN/>
        <w:bidi w:val="0"/>
        <w:spacing w:line="540" w:lineRule="exact"/>
        <w:ind w:firstLine="540" w:firstLineChars="200"/>
        <w:textAlignment w:val="auto"/>
        <w:rPr>
          <w:rFonts w:hint="eastAsia" w:hAnsi="宋体" w:cs="宋体"/>
          <w:kern w:val="0"/>
          <w:sz w:val="27"/>
          <w:szCs w:val="27"/>
        </w:rPr>
      </w:pPr>
      <w:r>
        <w:rPr>
          <w:rFonts w:hint="eastAsia" w:hAnsi="宋体" w:cs="宋体"/>
          <w:kern w:val="0"/>
          <w:sz w:val="27"/>
          <w:szCs w:val="27"/>
        </w:rPr>
        <w:t>谈判小组按已确定的谈判顺序，与单一供应商分别就符合采购需求、质量和服务等进行谈判，并了解其报价组成情况。</w:t>
      </w:r>
    </w:p>
    <w:p>
      <w:pPr>
        <w:pStyle w:val="8"/>
        <w:pageBreakBefore w:val="0"/>
        <w:kinsoku/>
        <w:wordWrap/>
        <w:overflowPunct/>
        <w:topLinePunct w:val="0"/>
        <w:autoSpaceDE/>
        <w:autoSpaceDN/>
        <w:bidi w:val="0"/>
        <w:spacing w:line="540" w:lineRule="exact"/>
        <w:ind w:firstLine="540" w:firstLineChars="200"/>
        <w:textAlignment w:val="auto"/>
        <w:rPr>
          <w:rFonts w:hint="eastAsia" w:hAnsi="宋体" w:cs="宋体"/>
          <w:kern w:val="0"/>
          <w:sz w:val="27"/>
          <w:szCs w:val="27"/>
        </w:rPr>
      </w:pPr>
      <w:r>
        <w:rPr>
          <w:rFonts w:hint="eastAsia" w:hAnsi="宋体" w:cs="宋体"/>
          <w:kern w:val="0"/>
          <w:sz w:val="27"/>
          <w:szCs w:val="27"/>
        </w:rPr>
        <w:t>谈判中，谈判的任何一方不得透露与谈判有关的其他供应商的技术资料、价格和其他信息。</w:t>
      </w:r>
    </w:p>
    <w:p>
      <w:pPr>
        <w:pStyle w:val="8"/>
        <w:pageBreakBefore w:val="0"/>
        <w:kinsoku/>
        <w:wordWrap/>
        <w:overflowPunct/>
        <w:topLinePunct w:val="0"/>
        <w:autoSpaceDE/>
        <w:autoSpaceDN/>
        <w:bidi w:val="0"/>
        <w:spacing w:line="540" w:lineRule="exact"/>
        <w:ind w:firstLine="540" w:firstLineChars="200"/>
        <w:textAlignment w:val="auto"/>
        <w:rPr>
          <w:rFonts w:hint="eastAsia" w:hAnsi="宋体" w:cs="宋体"/>
          <w:kern w:val="0"/>
          <w:sz w:val="27"/>
          <w:szCs w:val="27"/>
        </w:rPr>
      </w:pPr>
      <w:r>
        <w:rPr>
          <w:rFonts w:hint="eastAsia" w:hAnsi="宋体" w:cs="宋体"/>
          <w:kern w:val="0"/>
          <w:sz w:val="27"/>
          <w:szCs w:val="27"/>
        </w:rPr>
        <w:t>对谈判过程和重要谈判内容进行记录，谈判小组召集人和响应供应商在记录上签字确认。</w:t>
      </w:r>
    </w:p>
    <w:p>
      <w:pPr>
        <w:pStyle w:val="8"/>
        <w:pageBreakBefore w:val="0"/>
        <w:kinsoku/>
        <w:wordWrap/>
        <w:overflowPunct/>
        <w:topLinePunct w:val="0"/>
        <w:autoSpaceDE/>
        <w:autoSpaceDN/>
        <w:bidi w:val="0"/>
        <w:spacing w:line="540" w:lineRule="exact"/>
        <w:ind w:firstLine="540" w:firstLineChars="200"/>
        <w:textAlignment w:val="auto"/>
        <w:rPr>
          <w:rFonts w:hint="eastAsia" w:hAnsi="宋体" w:cs="宋体"/>
          <w:kern w:val="0"/>
          <w:sz w:val="27"/>
          <w:szCs w:val="27"/>
        </w:rPr>
      </w:pPr>
      <w:r>
        <w:rPr>
          <w:rFonts w:hint="eastAsia" w:hAnsi="宋体" w:cs="宋体"/>
          <w:kern w:val="0"/>
          <w:sz w:val="27"/>
          <w:szCs w:val="27"/>
        </w:rPr>
        <w:t>（二）谈判文件修正</w:t>
      </w:r>
    </w:p>
    <w:p>
      <w:pPr>
        <w:pStyle w:val="8"/>
        <w:pageBreakBefore w:val="0"/>
        <w:kinsoku/>
        <w:wordWrap/>
        <w:overflowPunct/>
        <w:topLinePunct w:val="0"/>
        <w:autoSpaceDE/>
        <w:autoSpaceDN/>
        <w:bidi w:val="0"/>
        <w:spacing w:line="540" w:lineRule="exact"/>
        <w:ind w:firstLine="540" w:firstLineChars="200"/>
        <w:textAlignment w:val="auto"/>
        <w:rPr>
          <w:rFonts w:hint="eastAsia" w:hAnsi="宋体" w:cs="宋体"/>
          <w:kern w:val="0"/>
          <w:sz w:val="27"/>
          <w:szCs w:val="27"/>
        </w:rPr>
      </w:pPr>
      <w:r>
        <w:rPr>
          <w:rFonts w:hint="eastAsia" w:hAnsi="宋体" w:cs="宋体"/>
          <w:kern w:val="0"/>
          <w:sz w:val="27"/>
          <w:szCs w:val="27"/>
        </w:rPr>
        <w:t>第一轮谈判结束后，谈判小组进行合议。根据第一轮谈判掌握的情况，谈判小组可以根据谈判文件和谈判情况实质性变动采购需求的技术、服务要求以及合同草案条款，确定采购内容的详细规格或具体要求，优化采购方案，并经谈判小组签字。</w:t>
      </w:r>
    </w:p>
    <w:p>
      <w:pPr>
        <w:pStyle w:val="8"/>
        <w:pageBreakBefore w:val="0"/>
        <w:kinsoku/>
        <w:wordWrap/>
        <w:overflowPunct/>
        <w:topLinePunct w:val="0"/>
        <w:autoSpaceDE/>
        <w:autoSpaceDN/>
        <w:bidi w:val="0"/>
        <w:spacing w:line="540" w:lineRule="exact"/>
        <w:ind w:firstLine="540" w:firstLineChars="200"/>
        <w:textAlignment w:val="auto"/>
        <w:rPr>
          <w:rFonts w:hint="eastAsia" w:hAnsi="宋体" w:cs="宋体"/>
          <w:kern w:val="0"/>
          <w:sz w:val="27"/>
          <w:szCs w:val="27"/>
        </w:rPr>
      </w:pPr>
      <w:r>
        <w:rPr>
          <w:rFonts w:hint="eastAsia" w:hAnsi="宋体" w:cs="宋体"/>
          <w:kern w:val="0"/>
          <w:sz w:val="27"/>
          <w:szCs w:val="27"/>
        </w:rPr>
        <w:t>通知响应供应商集中，谈判小组强调调整后的采购要求，将谈判文件的修改结果以书面形式通知响应供应商，给响应供应商提供较充分的修正时间。</w:t>
      </w:r>
    </w:p>
    <w:p>
      <w:pPr>
        <w:pStyle w:val="8"/>
        <w:pageBreakBefore w:val="0"/>
        <w:kinsoku/>
        <w:wordWrap/>
        <w:overflowPunct/>
        <w:topLinePunct w:val="0"/>
        <w:autoSpaceDE/>
        <w:autoSpaceDN/>
        <w:bidi w:val="0"/>
        <w:spacing w:line="540" w:lineRule="exact"/>
        <w:ind w:firstLine="540" w:firstLineChars="200"/>
        <w:textAlignment w:val="auto"/>
        <w:rPr>
          <w:rFonts w:hint="eastAsia" w:hAnsi="宋体" w:cs="宋体"/>
          <w:kern w:val="0"/>
          <w:sz w:val="27"/>
          <w:szCs w:val="27"/>
        </w:rPr>
      </w:pPr>
      <w:r>
        <w:rPr>
          <w:rFonts w:hint="eastAsia" w:hAnsi="宋体" w:cs="宋体"/>
          <w:kern w:val="0"/>
          <w:sz w:val="27"/>
          <w:szCs w:val="27"/>
        </w:rPr>
        <w:t>响应供应商根据第一轮谈判情况和谈判文件修改书面通知，对原竞谈响应文件进行修正，并在规定时间内将修正文件由供应商或其授权委托人签字或盖章后密封送交谈判小组。逾时不交的，视同放弃谈判。修正文件与竞谈响应文件同具法律效力。</w:t>
      </w:r>
    </w:p>
    <w:p>
      <w:pPr>
        <w:pStyle w:val="8"/>
        <w:pageBreakBefore w:val="0"/>
        <w:kinsoku/>
        <w:wordWrap/>
        <w:overflowPunct/>
        <w:topLinePunct w:val="0"/>
        <w:autoSpaceDE/>
        <w:autoSpaceDN/>
        <w:bidi w:val="0"/>
        <w:spacing w:line="540" w:lineRule="exact"/>
        <w:ind w:firstLine="540" w:firstLineChars="200"/>
        <w:textAlignment w:val="auto"/>
        <w:rPr>
          <w:rFonts w:hint="eastAsia" w:hAnsi="宋体" w:cs="宋体"/>
          <w:kern w:val="0"/>
          <w:sz w:val="27"/>
          <w:szCs w:val="27"/>
        </w:rPr>
      </w:pPr>
      <w:r>
        <w:rPr>
          <w:rFonts w:hint="eastAsia" w:hAnsi="宋体" w:cs="宋体"/>
          <w:kern w:val="0"/>
          <w:sz w:val="27"/>
          <w:szCs w:val="27"/>
        </w:rPr>
        <w:t>（三）第二轮谈判</w:t>
      </w:r>
    </w:p>
    <w:p>
      <w:pPr>
        <w:pStyle w:val="8"/>
        <w:pageBreakBefore w:val="0"/>
        <w:kinsoku/>
        <w:wordWrap/>
        <w:overflowPunct/>
        <w:topLinePunct w:val="0"/>
        <w:autoSpaceDE/>
        <w:autoSpaceDN/>
        <w:bidi w:val="0"/>
        <w:spacing w:line="540" w:lineRule="exact"/>
        <w:ind w:firstLine="540" w:firstLineChars="200"/>
        <w:textAlignment w:val="auto"/>
        <w:rPr>
          <w:rFonts w:hint="eastAsia" w:hAnsi="宋体" w:cs="宋体"/>
          <w:kern w:val="0"/>
          <w:sz w:val="27"/>
          <w:szCs w:val="27"/>
        </w:rPr>
      </w:pPr>
      <w:r>
        <w:rPr>
          <w:rFonts w:hint="eastAsia" w:hAnsi="宋体" w:cs="宋体"/>
          <w:kern w:val="0"/>
          <w:sz w:val="27"/>
          <w:szCs w:val="27"/>
        </w:rPr>
        <w:t>谈判小组就修正后的竞谈响应文件与响应供应商分别进行谈判。对谈判过程和谈判内容进行记录，谈判小组召集人和响应供应商在记录上签字确认。并按（四）最终报价（二次报价）的要求，进行最终报价，谈判小组按谈判文件设定的方法和标准确定成交供应商。</w:t>
      </w:r>
    </w:p>
    <w:p>
      <w:pPr>
        <w:pStyle w:val="8"/>
        <w:pageBreakBefore w:val="0"/>
        <w:kinsoku/>
        <w:wordWrap/>
        <w:overflowPunct/>
        <w:topLinePunct w:val="0"/>
        <w:autoSpaceDE/>
        <w:autoSpaceDN/>
        <w:bidi w:val="0"/>
        <w:spacing w:line="540" w:lineRule="exact"/>
        <w:ind w:firstLine="540" w:firstLineChars="200"/>
        <w:textAlignment w:val="auto"/>
        <w:rPr>
          <w:rFonts w:hint="eastAsia" w:hAnsi="宋体" w:cs="宋体"/>
          <w:kern w:val="0"/>
          <w:sz w:val="27"/>
          <w:szCs w:val="27"/>
        </w:rPr>
      </w:pPr>
      <w:r>
        <w:rPr>
          <w:rFonts w:hint="eastAsia" w:hAnsi="宋体" w:cs="宋体"/>
          <w:kern w:val="0"/>
          <w:sz w:val="27"/>
          <w:szCs w:val="27"/>
        </w:rPr>
        <w:t>第二轮谈判谈判小组未能确定成交供应商的，按（二）谈判文件修正的要求，对谈判文件修正后进行第三轮谈判。第三轮谈判为最终的谈判。</w:t>
      </w:r>
    </w:p>
    <w:p>
      <w:pPr>
        <w:pStyle w:val="8"/>
        <w:pageBreakBefore w:val="0"/>
        <w:kinsoku/>
        <w:wordWrap/>
        <w:overflowPunct/>
        <w:topLinePunct w:val="0"/>
        <w:autoSpaceDE/>
        <w:autoSpaceDN/>
        <w:bidi w:val="0"/>
        <w:spacing w:line="540" w:lineRule="exact"/>
        <w:ind w:firstLine="540" w:firstLineChars="200"/>
        <w:textAlignment w:val="auto"/>
        <w:rPr>
          <w:rFonts w:hint="eastAsia" w:hAnsi="宋体" w:cs="宋体"/>
          <w:kern w:val="0"/>
          <w:sz w:val="27"/>
          <w:szCs w:val="27"/>
        </w:rPr>
      </w:pPr>
      <w:r>
        <w:rPr>
          <w:rFonts w:hint="eastAsia" w:hAnsi="宋体" w:cs="宋体"/>
          <w:kern w:val="0"/>
          <w:sz w:val="27"/>
          <w:szCs w:val="27"/>
        </w:rPr>
        <w:t>（四）最终报价（二次报价）</w:t>
      </w:r>
    </w:p>
    <w:p>
      <w:pPr>
        <w:pStyle w:val="8"/>
        <w:pageBreakBefore w:val="0"/>
        <w:kinsoku/>
        <w:wordWrap/>
        <w:overflowPunct/>
        <w:topLinePunct w:val="0"/>
        <w:autoSpaceDE/>
        <w:autoSpaceDN/>
        <w:bidi w:val="0"/>
        <w:spacing w:line="540" w:lineRule="exact"/>
        <w:ind w:firstLine="540" w:firstLineChars="200"/>
        <w:textAlignment w:val="auto"/>
        <w:rPr>
          <w:rFonts w:hint="eastAsia" w:hAnsi="宋体" w:cs="宋体"/>
          <w:kern w:val="0"/>
          <w:sz w:val="27"/>
          <w:szCs w:val="27"/>
        </w:rPr>
      </w:pPr>
      <w:r>
        <w:rPr>
          <w:rFonts w:hint="eastAsia" w:hAnsi="宋体" w:cs="宋体"/>
          <w:kern w:val="0"/>
          <w:sz w:val="27"/>
          <w:szCs w:val="27"/>
        </w:rPr>
        <w:t>最终的谈判结束后，所有响应供应商在15分钟内作最终报价（二次报价）递交谈判小组。在提交最后报价前，响应供应商可以根据谈判情况退出谈判。谈判小组按评审标准，报价从低到高排序，推荐成交供应商顺序，形成评审报告。</w:t>
      </w:r>
    </w:p>
    <w:p>
      <w:pPr>
        <w:pStyle w:val="8"/>
        <w:pageBreakBefore w:val="0"/>
        <w:kinsoku/>
        <w:wordWrap/>
        <w:overflowPunct/>
        <w:topLinePunct w:val="0"/>
        <w:autoSpaceDE/>
        <w:autoSpaceDN/>
        <w:bidi w:val="0"/>
        <w:spacing w:line="540" w:lineRule="exact"/>
        <w:ind w:firstLine="540" w:firstLineChars="200"/>
        <w:textAlignment w:val="auto"/>
        <w:rPr>
          <w:rFonts w:hint="eastAsia" w:hAnsi="宋体" w:cs="宋体"/>
          <w:kern w:val="0"/>
          <w:sz w:val="27"/>
          <w:szCs w:val="27"/>
        </w:rPr>
      </w:pPr>
      <w:r>
        <w:rPr>
          <w:rFonts w:hint="eastAsia" w:hAnsi="宋体" w:cs="宋体"/>
          <w:kern w:val="0"/>
          <w:sz w:val="27"/>
          <w:szCs w:val="27"/>
        </w:rPr>
        <w:t>所有响应供应商的最终报价（二次报价）未超过政府采购预算不足3家，谈判活动终止；终止后，采购人调整项目需求后重新组织采购。或采购人调整采购预算采取其他采购方式采购的应当在再次采购活动开始前经采购人的同级财政部门批准。</w:t>
      </w:r>
    </w:p>
    <w:p>
      <w:pPr>
        <w:pageBreakBefore w:val="0"/>
        <w:widowControl/>
        <w:kinsoku/>
        <w:wordWrap/>
        <w:overflowPunct/>
        <w:topLinePunct w:val="0"/>
        <w:autoSpaceDE/>
        <w:autoSpaceDN/>
        <w:bidi w:val="0"/>
        <w:spacing w:line="540" w:lineRule="exact"/>
        <w:ind w:firstLine="542" w:firstLineChars="200"/>
        <w:jc w:val="left"/>
        <w:textAlignment w:val="auto"/>
        <w:rPr>
          <w:rFonts w:hint="eastAsia" w:ascii="宋体" w:hAnsi="宋体" w:cs="宋体"/>
          <w:b/>
          <w:kern w:val="0"/>
          <w:sz w:val="27"/>
          <w:szCs w:val="27"/>
        </w:rPr>
      </w:pPr>
      <w:r>
        <w:rPr>
          <w:rFonts w:hint="eastAsia" w:ascii="宋体" w:hAnsi="宋体" w:cs="宋体"/>
          <w:b/>
          <w:kern w:val="0"/>
          <w:sz w:val="27"/>
          <w:szCs w:val="27"/>
        </w:rPr>
        <w:t>28、评审办法</w:t>
      </w:r>
    </w:p>
    <w:p>
      <w:pPr>
        <w:pageBreakBefore w:val="0"/>
        <w:widowControl/>
        <w:kinsoku/>
        <w:wordWrap/>
        <w:overflowPunct/>
        <w:topLinePunct w:val="0"/>
        <w:autoSpaceDE/>
        <w:autoSpaceDN/>
        <w:bidi w:val="0"/>
        <w:spacing w:line="540" w:lineRule="exact"/>
        <w:ind w:firstLine="540" w:firstLineChars="200"/>
        <w:jc w:val="left"/>
        <w:textAlignment w:val="auto"/>
        <w:rPr>
          <w:rFonts w:hint="eastAsia" w:ascii="宋体" w:hAnsi="宋体" w:cs="宋体"/>
          <w:kern w:val="0"/>
          <w:sz w:val="27"/>
          <w:szCs w:val="27"/>
        </w:rPr>
      </w:pPr>
      <w:r>
        <w:rPr>
          <w:rFonts w:hint="eastAsia" w:ascii="宋体" w:hAnsi="宋体" w:cs="宋体"/>
          <w:kern w:val="0"/>
          <w:sz w:val="27"/>
          <w:szCs w:val="27"/>
        </w:rPr>
        <w:t>28.1本次谈判采用最低评标价法，即在质量和服务均能满足谈判文件实质性响应要求的供应商中，以提出最低报价的响应供应商为成交供应商。</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rPr>
      </w:pPr>
      <w:r>
        <w:rPr>
          <w:rFonts w:hint="eastAsia" w:ascii="宋体" w:hAnsi="宋体" w:cs="宋体"/>
          <w:sz w:val="27"/>
          <w:szCs w:val="27"/>
        </w:rPr>
        <w:t>同一合同项下为单一品目的货物采购中，同一品牌同一型号产品有多家供应商参加响应，只能按照一家供应商计算。评审中在其他条件（资格性检查、符合性检查）合格的前提下，选取二次报价（最终报价）最低的供应商进入评审，舍掉其他供应商。</w:t>
      </w:r>
    </w:p>
    <w:p>
      <w:pPr>
        <w:pageBreakBefore w:val="0"/>
        <w:widowControl/>
        <w:kinsoku/>
        <w:wordWrap/>
        <w:overflowPunct/>
        <w:topLinePunct w:val="0"/>
        <w:autoSpaceDE/>
        <w:autoSpaceDN/>
        <w:bidi w:val="0"/>
        <w:spacing w:line="540" w:lineRule="exact"/>
        <w:ind w:firstLine="540" w:firstLineChars="200"/>
        <w:jc w:val="left"/>
        <w:textAlignment w:val="auto"/>
        <w:rPr>
          <w:rFonts w:hint="eastAsia" w:ascii="宋体" w:hAnsi="宋体" w:cs="宋体"/>
          <w:sz w:val="27"/>
          <w:szCs w:val="27"/>
        </w:rPr>
      </w:pPr>
      <w:r>
        <w:rPr>
          <w:rFonts w:hint="eastAsia" w:ascii="宋体" w:hAnsi="宋体" w:cs="宋体"/>
          <w:sz w:val="27"/>
          <w:szCs w:val="27"/>
        </w:rPr>
        <w:t>28.2谈判小组认为，排在前面的成交候选供应商的最终报价（二次报价）或者最终报价（二次报价）某些分项报价明显不合理或者低于成本，有可能影响商品质量和不能诚信履约的，应当要求其在规定的期限内提供书面文件予以解释说明，并提交相关证明材料。</w:t>
      </w:r>
    </w:p>
    <w:p>
      <w:pPr>
        <w:pageBreakBefore w:val="0"/>
        <w:kinsoku/>
        <w:wordWrap/>
        <w:overflowPunct/>
        <w:topLinePunct w:val="0"/>
        <w:autoSpaceDE/>
        <w:autoSpaceDN/>
        <w:bidi w:val="0"/>
        <w:spacing w:line="540" w:lineRule="exact"/>
        <w:ind w:firstLine="542" w:firstLineChars="200"/>
        <w:textAlignment w:val="auto"/>
        <w:rPr>
          <w:rFonts w:hint="eastAsia" w:ascii="宋体" w:hAnsi="宋体" w:cs="宋体"/>
          <w:b/>
          <w:kern w:val="0"/>
          <w:sz w:val="27"/>
          <w:szCs w:val="27"/>
        </w:rPr>
      </w:pPr>
    </w:p>
    <w:p>
      <w:pPr>
        <w:pageBreakBefore w:val="0"/>
        <w:kinsoku/>
        <w:wordWrap/>
        <w:overflowPunct/>
        <w:topLinePunct w:val="0"/>
        <w:autoSpaceDE/>
        <w:autoSpaceDN/>
        <w:bidi w:val="0"/>
        <w:spacing w:line="540" w:lineRule="exact"/>
        <w:ind w:firstLine="542" w:firstLineChars="200"/>
        <w:textAlignment w:val="auto"/>
        <w:rPr>
          <w:rFonts w:hint="eastAsia" w:ascii="宋体" w:hAnsi="宋体" w:cs="宋体"/>
          <w:b/>
          <w:kern w:val="0"/>
          <w:sz w:val="27"/>
          <w:szCs w:val="27"/>
        </w:rPr>
      </w:pPr>
      <w:r>
        <w:rPr>
          <w:rFonts w:hint="eastAsia" w:ascii="宋体" w:hAnsi="宋体" w:cs="宋体"/>
          <w:b/>
          <w:kern w:val="0"/>
          <w:sz w:val="27"/>
          <w:szCs w:val="27"/>
        </w:rPr>
        <w:t>29、资格预审</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kern w:val="0"/>
          <w:sz w:val="27"/>
          <w:szCs w:val="27"/>
        </w:rPr>
      </w:pPr>
      <w:r>
        <w:rPr>
          <w:rFonts w:hint="eastAsia" w:ascii="宋体" w:hAnsi="宋体" w:cs="宋体"/>
          <w:kern w:val="0"/>
          <w:sz w:val="27"/>
          <w:szCs w:val="27"/>
        </w:rPr>
        <w:t>本项目不进行资格预审。</w:t>
      </w:r>
    </w:p>
    <w:p>
      <w:pPr>
        <w:pageBreakBefore w:val="0"/>
        <w:widowControl/>
        <w:kinsoku/>
        <w:wordWrap/>
        <w:overflowPunct/>
        <w:topLinePunct w:val="0"/>
        <w:autoSpaceDE/>
        <w:autoSpaceDN/>
        <w:bidi w:val="0"/>
        <w:spacing w:line="540" w:lineRule="exact"/>
        <w:ind w:firstLine="542" w:firstLineChars="200"/>
        <w:jc w:val="left"/>
        <w:textAlignment w:val="auto"/>
        <w:rPr>
          <w:rFonts w:hint="eastAsia" w:ascii="宋体" w:hAnsi="宋体" w:cs="宋体"/>
          <w:b/>
          <w:kern w:val="0"/>
          <w:sz w:val="27"/>
          <w:szCs w:val="27"/>
        </w:rPr>
      </w:pPr>
      <w:r>
        <w:rPr>
          <w:rFonts w:hint="eastAsia" w:ascii="宋体" w:hAnsi="宋体" w:cs="宋体"/>
          <w:b/>
          <w:kern w:val="0"/>
          <w:sz w:val="27"/>
          <w:szCs w:val="27"/>
        </w:rPr>
        <w:t>30、确定成交供应商</w:t>
      </w:r>
    </w:p>
    <w:p>
      <w:pPr>
        <w:pageBreakBefore w:val="0"/>
        <w:widowControl/>
        <w:kinsoku/>
        <w:wordWrap/>
        <w:overflowPunct/>
        <w:topLinePunct w:val="0"/>
        <w:autoSpaceDE/>
        <w:autoSpaceDN/>
        <w:bidi w:val="0"/>
        <w:spacing w:line="540" w:lineRule="exact"/>
        <w:ind w:firstLine="540" w:firstLineChars="200"/>
        <w:jc w:val="left"/>
        <w:textAlignment w:val="auto"/>
        <w:rPr>
          <w:rFonts w:hint="eastAsia" w:ascii="宋体" w:hAnsi="宋体" w:cs="宋体"/>
          <w:bCs/>
          <w:kern w:val="0"/>
          <w:sz w:val="27"/>
          <w:szCs w:val="27"/>
        </w:rPr>
      </w:pPr>
      <w:r>
        <w:rPr>
          <w:rFonts w:hint="eastAsia" w:ascii="宋体" w:hAnsi="宋体" w:cs="宋体"/>
          <w:bCs/>
          <w:kern w:val="0"/>
          <w:sz w:val="27"/>
          <w:szCs w:val="27"/>
        </w:rPr>
        <w:t>30.1谈判小组依据谈判文件规定的评审办法、程序、标准，对竞谈响应文件进行评审，提出书面评审报告，</w:t>
      </w:r>
      <w:r>
        <w:rPr>
          <w:rFonts w:hint="eastAsia" w:ascii="宋体" w:hAnsi="宋体" w:cs="宋体"/>
          <w:sz w:val="27"/>
          <w:szCs w:val="27"/>
        </w:rPr>
        <w:t>确定</w:t>
      </w:r>
      <w:r>
        <w:rPr>
          <w:rFonts w:hint="eastAsia" w:ascii="宋体" w:hAnsi="宋体" w:cs="宋体"/>
          <w:bCs/>
          <w:kern w:val="0"/>
          <w:sz w:val="27"/>
          <w:szCs w:val="27"/>
        </w:rPr>
        <w:t>成交供应商名单。</w:t>
      </w:r>
    </w:p>
    <w:p>
      <w:pPr>
        <w:pageBreakBefore w:val="0"/>
        <w:widowControl/>
        <w:kinsoku/>
        <w:wordWrap/>
        <w:overflowPunct/>
        <w:topLinePunct w:val="0"/>
        <w:autoSpaceDE/>
        <w:autoSpaceDN/>
        <w:bidi w:val="0"/>
        <w:spacing w:line="540" w:lineRule="exact"/>
        <w:ind w:firstLine="540" w:firstLineChars="200"/>
        <w:jc w:val="left"/>
        <w:textAlignment w:val="auto"/>
        <w:rPr>
          <w:rFonts w:hint="eastAsia" w:ascii="宋体" w:hAnsi="宋体" w:cs="宋体"/>
          <w:sz w:val="27"/>
          <w:szCs w:val="27"/>
        </w:rPr>
      </w:pPr>
      <w:r>
        <w:rPr>
          <w:rFonts w:hint="eastAsia" w:ascii="宋体" w:hAnsi="宋体" w:cs="宋体"/>
          <w:bCs/>
          <w:kern w:val="0"/>
          <w:sz w:val="27"/>
          <w:szCs w:val="27"/>
        </w:rPr>
        <w:t>30.2</w:t>
      </w:r>
      <w:r>
        <w:rPr>
          <w:rFonts w:hint="eastAsia" w:ascii="宋体" w:hAnsi="宋体" w:cs="宋体"/>
          <w:sz w:val="27"/>
          <w:szCs w:val="27"/>
        </w:rPr>
        <w:t>评审结束后，成交结果将在</w:t>
      </w:r>
      <w:r>
        <w:rPr>
          <w:rFonts w:hint="eastAsia" w:ascii="宋体" w:hAnsi="宋体" w:cs="宋体"/>
          <w:sz w:val="27"/>
          <w:szCs w:val="27"/>
          <w:lang w:eastAsia="zh-CN"/>
        </w:rPr>
        <w:t>发展集团官网</w:t>
      </w:r>
      <w:r>
        <w:rPr>
          <w:rFonts w:hint="eastAsia" w:ascii="宋体" w:hAnsi="宋体" w:cs="宋体"/>
          <w:sz w:val="27"/>
          <w:szCs w:val="27"/>
        </w:rPr>
        <w:t>公示一个工作日。</w:t>
      </w:r>
    </w:p>
    <w:p>
      <w:pPr>
        <w:pageBreakBefore w:val="0"/>
        <w:kinsoku/>
        <w:wordWrap/>
        <w:overflowPunct/>
        <w:topLinePunct w:val="0"/>
        <w:autoSpaceDE/>
        <w:autoSpaceDN/>
        <w:bidi w:val="0"/>
        <w:spacing w:line="540" w:lineRule="exact"/>
        <w:ind w:firstLine="542" w:firstLineChars="200"/>
        <w:textAlignment w:val="auto"/>
        <w:rPr>
          <w:rFonts w:hint="eastAsia" w:ascii="宋体" w:hAnsi="宋体" w:cs="宋体"/>
          <w:b/>
          <w:sz w:val="27"/>
          <w:szCs w:val="27"/>
        </w:rPr>
      </w:pPr>
      <w:r>
        <w:rPr>
          <w:rFonts w:hint="eastAsia" w:ascii="宋体" w:hAnsi="宋体" w:cs="宋体"/>
          <w:b/>
          <w:sz w:val="27"/>
          <w:szCs w:val="27"/>
        </w:rPr>
        <w:t>31、响应供应商询问（质疑）和时限</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540" w:firstLineChars="200"/>
        <w:jc w:val="left"/>
        <w:textAlignment w:val="auto"/>
        <w:rPr>
          <w:rFonts w:hint="eastAsia" w:ascii="宋体" w:hAnsi="宋体" w:eastAsia="宋体" w:cs="宋体"/>
          <w:color w:val="000000"/>
          <w:kern w:val="0"/>
          <w:sz w:val="27"/>
          <w:szCs w:val="27"/>
          <w:lang w:val="en-US" w:eastAsia="zh-CN" w:bidi="ar"/>
        </w:rPr>
      </w:pPr>
      <w:bookmarkStart w:id="12" w:name="_Toc423337558"/>
      <w:bookmarkStart w:id="13" w:name="_Toc469749000"/>
      <w:bookmarkStart w:id="14" w:name="_Toc504122286"/>
      <w:r>
        <w:rPr>
          <w:rFonts w:hint="eastAsia" w:ascii="宋体" w:hAnsi="宋体" w:eastAsia="宋体" w:cs="宋体"/>
          <w:color w:val="000000"/>
          <w:kern w:val="0"/>
          <w:sz w:val="27"/>
          <w:szCs w:val="27"/>
          <w:lang w:val="en-US" w:eastAsia="zh-CN" w:bidi="ar"/>
        </w:rPr>
        <w:t>31.1供应商认为采购文件、采购过程和成交结果使自己的权益受到损害的，可以按以下规定提出质疑。</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540" w:lineRule="exact"/>
        <w:ind w:firstLine="540" w:firstLineChars="200"/>
        <w:jc w:val="left"/>
        <w:textAlignment w:val="auto"/>
        <w:rPr>
          <w:rFonts w:hint="eastAsia" w:ascii="宋体" w:hAnsi="宋体" w:eastAsia="宋体" w:cs="宋体"/>
          <w:color w:val="000000"/>
          <w:kern w:val="0"/>
          <w:sz w:val="27"/>
          <w:szCs w:val="27"/>
          <w:lang w:val="en-US" w:eastAsia="zh-CN" w:bidi="ar"/>
        </w:rPr>
      </w:pPr>
      <w:r>
        <w:rPr>
          <w:rFonts w:hint="eastAsia" w:ascii="宋体" w:hAnsi="宋体" w:eastAsia="宋体" w:cs="宋体"/>
          <w:color w:val="000000"/>
          <w:kern w:val="0"/>
          <w:sz w:val="27"/>
          <w:szCs w:val="27"/>
          <w:lang w:val="en-US" w:eastAsia="zh-CN" w:bidi="ar"/>
        </w:rPr>
        <w:t>对可以质疑的谈判文件提出质疑的，为收到谈判文件之日或者谈判文件公告期限届满之日起7个工作日内，以书面形式向采购人提交；</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540" w:lineRule="exact"/>
        <w:ind w:firstLine="540" w:firstLineChars="200"/>
        <w:jc w:val="left"/>
        <w:textAlignment w:val="auto"/>
        <w:rPr>
          <w:rFonts w:hint="eastAsia" w:ascii="宋体" w:hAnsi="宋体" w:eastAsia="宋体" w:cs="宋体"/>
          <w:color w:val="000000"/>
          <w:kern w:val="0"/>
          <w:sz w:val="27"/>
          <w:szCs w:val="27"/>
          <w:lang w:val="en-US" w:eastAsia="zh-CN" w:bidi="ar"/>
        </w:rPr>
      </w:pPr>
      <w:r>
        <w:rPr>
          <w:rFonts w:hint="eastAsia" w:ascii="宋体" w:hAnsi="宋体" w:eastAsia="宋体" w:cs="宋体"/>
          <w:color w:val="000000"/>
          <w:kern w:val="0"/>
          <w:sz w:val="27"/>
          <w:szCs w:val="27"/>
          <w:lang w:val="en-US" w:eastAsia="zh-CN" w:bidi="ar"/>
        </w:rPr>
        <w:t>对采购过程提出质疑的，为各采购程序环节结束之日起7个工作日内，以书面形式向采购人提交；</w:t>
      </w:r>
    </w:p>
    <w:p>
      <w:pPr>
        <w:pStyle w:val="2"/>
        <w:pageBreakBefore w:val="0"/>
        <w:kinsoku/>
        <w:wordWrap/>
        <w:overflowPunct/>
        <w:topLinePunct w:val="0"/>
        <w:autoSpaceDE/>
        <w:autoSpaceDN/>
        <w:bidi w:val="0"/>
        <w:adjustRightInd/>
        <w:snapToGrid/>
        <w:spacing w:line="540" w:lineRule="exact"/>
        <w:ind w:left="0" w:leftChars="0" w:firstLine="540"/>
        <w:jc w:val="left"/>
        <w:textAlignment w:val="auto"/>
        <w:rPr>
          <w:rFonts w:hint="eastAsia" w:ascii="宋体" w:hAnsi="宋体" w:eastAsia="宋体" w:cs="宋体"/>
          <w:sz w:val="27"/>
          <w:szCs w:val="27"/>
        </w:rPr>
      </w:pPr>
      <w:r>
        <w:rPr>
          <w:rFonts w:hint="eastAsia" w:ascii="宋体" w:hAnsi="宋体" w:eastAsia="宋体" w:cs="宋体"/>
          <w:color w:val="000000"/>
          <w:kern w:val="0"/>
          <w:sz w:val="27"/>
          <w:szCs w:val="27"/>
          <w:lang w:val="en-US" w:eastAsia="zh-CN" w:bidi="ar"/>
        </w:rPr>
        <w:t>（3）对成交结果提出质疑的，为成交结果公告期限届满之日起7个工作日内以书面形式向采购人或者</w:t>
      </w:r>
      <w:r>
        <w:rPr>
          <w:rFonts w:hint="eastAsia" w:ascii="宋体" w:hAnsi="宋体" w:cs="宋体"/>
          <w:kern w:val="0"/>
          <w:sz w:val="27"/>
          <w:szCs w:val="27"/>
        </w:rPr>
        <w:t>江西鑫昌建设工程有限公司</w:t>
      </w:r>
      <w:r>
        <w:rPr>
          <w:rFonts w:hint="eastAsia" w:ascii="宋体" w:hAnsi="宋体" w:eastAsia="宋体" w:cs="宋体"/>
          <w:color w:val="000000"/>
          <w:kern w:val="0"/>
          <w:sz w:val="27"/>
          <w:szCs w:val="27"/>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540" w:firstLineChars="200"/>
        <w:jc w:val="left"/>
        <w:textAlignment w:val="auto"/>
        <w:rPr>
          <w:rFonts w:hint="eastAsia" w:ascii="宋体" w:hAnsi="宋体" w:eastAsia="宋体" w:cs="宋体"/>
          <w:sz w:val="27"/>
          <w:szCs w:val="27"/>
        </w:rPr>
      </w:pPr>
      <w:r>
        <w:rPr>
          <w:rFonts w:hint="eastAsia" w:ascii="宋体" w:hAnsi="宋体" w:eastAsia="宋体" w:cs="宋体"/>
          <w:color w:val="000000"/>
          <w:kern w:val="0"/>
          <w:sz w:val="27"/>
          <w:szCs w:val="27"/>
          <w:lang w:val="en-US" w:eastAsia="zh-CN" w:bidi="ar"/>
        </w:rPr>
        <w:t>（一）供应商的姓名或者名称、地址、邮编、联系人及联系电话；</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540" w:firstLineChars="200"/>
        <w:jc w:val="left"/>
        <w:textAlignment w:val="auto"/>
        <w:rPr>
          <w:rFonts w:hint="eastAsia" w:ascii="宋体" w:hAnsi="宋体" w:eastAsia="宋体" w:cs="宋体"/>
          <w:sz w:val="27"/>
          <w:szCs w:val="27"/>
        </w:rPr>
      </w:pPr>
      <w:r>
        <w:rPr>
          <w:rFonts w:hint="eastAsia" w:ascii="宋体" w:hAnsi="宋体" w:eastAsia="宋体" w:cs="宋体"/>
          <w:color w:val="000000"/>
          <w:kern w:val="0"/>
          <w:sz w:val="27"/>
          <w:szCs w:val="27"/>
          <w:lang w:val="en-US" w:eastAsia="zh-CN" w:bidi="ar"/>
        </w:rPr>
        <w:t>（二）质疑项目的名称、编号；</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540" w:firstLineChars="200"/>
        <w:jc w:val="left"/>
        <w:textAlignment w:val="auto"/>
        <w:rPr>
          <w:rFonts w:hint="eastAsia" w:ascii="宋体" w:hAnsi="宋体" w:eastAsia="宋体" w:cs="宋体"/>
          <w:sz w:val="27"/>
          <w:szCs w:val="27"/>
        </w:rPr>
      </w:pPr>
      <w:r>
        <w:rPr>
          <w:rFonts w:hint="eastAsia" w:ascii="宋体" w:hAnsi="宋体" w:eastAsia="宋体" w:cs="宋体"/>
          <w:color w:val="000000"/>
          <w:kern w:val="0"/>
          <w:sz w:val="27"/>
          <w:szCs w:val="27"/>
          <w:lang w:val="en-US" w:eastAsia="zh-CN" w:bidi="ar"/>
        </w:rPr>
        <w:t>（三）具体、明确的质疑事项和与质疑事项相关的请求；</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540" w:firstLineChars="200"/>
        <w:jc w:val="left"/>
        <w:textAlignment w:val="auto"/>
        <w:rPr>
          <w:rFonts w:hint="eastAsia" w:ascii="宋体" w:hAnsi="宋体" w:eastAsia="宋体" w:cs="宋体"/>
          <w:sz w:val="27"/>
          <w:szCs w:val="27"/>
        </w:rPr>
      </w:pPr>
      <w:r>
        <w:rPr>
          <w:rFonts w:hint="eastAsia" w:ascii="宋体" w:hAnsi="宋体" w:eastAsia="宋体" w:cs="宋体"/>
          <w:color w:val="000000"/>
          <w:kern w:val="0"/>
          <w:sz w:val="27"/>
          <w:szCs w:val="27"/>
          <w:lang w:val="en-US" w:eastAsia="zh-CN" w:bidi="ar"/>
        </w:rPr>
        <w:t>（四）事实依据；</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540" w:firstLineChars="200"/>
        <w:jc w:val="left"/>
        <w:textAlignment w:val="auto"/>
        <w:rPr>
          <w:rFonts w:hint="eastAsia" w:ascii="宋体" w:hAnsi="宋体" w:eastAsia="宋体" w:cs="宋体"/>
          <w:sz w:val="27"/>
          <w:szCs w:val="27"/>
        </w:rPr>
      </w:pPr>
      <w:r>
        <w:rPr>
          <w:rFonts w:hint="eastAsia" w:ascii="宋体" w:hAnsi="宋体" w:eastAsia="宋体" w:cs="宋体"/>
          <w:color w:val="000000"/>
          <w:kern w:val="0"/>
          <w:sz w:val="27"/>
          <w:szCs w:val="27"/>
          <w:lang w:val="en-US" w:eastAsia="zh-CN" w:bidi="ar"/>
        </w:rPr>
        <w:t>（五）必要的法律依据；</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540" w:firstLineChars="200"/>
        <w:jc w:val="left"/>
        <w:textAlignment w:val="auto"/>
        <w:rPr>
          <w:rFonts w:hint="eastAsia" w:ascii="宋体" w:hAnsi="宋体" w:eastAsia="宋体" w:cs="宋体"/>
          <w:sz w:val="27"/>
          <w:szCs w:val="27"/>
        </w:rPr>
      </w:pPr>
      <w:r>
        <w:rPr>
          <w:rFonts w:hint="eastAsia" w:ascii="宋体" w:hAnsi="宋体" w:eastAsia="宋体" w:cs="宋体"/>
          <w:color w:val="000000"/>
          <w:kern w:val="0"/>
          <w:sz w:val="27"/>
          <w:szCs w:val="27"/>
          <w:lang w:val="en-US" w:eastAsia="zh-CN" w:bidi="ar"/>
        </w:rPr>
        <w:t>（六）提出质疑的日期。</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540" w:firstLineChars="200"/>
        <w:jc w:val="left"/>
        <w:textAlignment w:val="auto"/>
        <w:rPr>
          <w:rFonts w:hint="eastAsia" w:ascii="宋体" w:hAnsi="宋体" w:eastAsia="宋体" w:cs="宋体"/>
          <w:sz w:val="27"/>
          <w:szCs w:val="27"/>
        </w:rPr>
      </w:pPr>
      <w:r>
        <w:rPr>
          <w:rFonts w:hint="eastAsia" w:ascii="宋体" w:hAnsi="宋体" w:eastAsia="宋体" w:cs="宋体"/>
          <w:color w:val="000000"/>
          <w:kern w:val="0"/>
          <w:sz w:val="27"/>
          <w:szCs w:val="27"/>
          <w:lang w:val="en-US" w:eastAsia="zh-CN" w:bidi="ar"/>
        </w:rPr>
        <w:t>质疑书应当署名，供应商为自然人的，应当由本人签字；供应商为法人或者其他组织的，应当由法定代表人、主要负责人或者其授权代表签字或者盖章，并加盖公章。</w:t>
      </w:r>
    </w:p>
    <w:p>
      <w:pPr>
        <w:pStyle w:val="2"/>
        <w:pageBreakBefore w:val="0"/>
        <w:kinsoku/>
        <w:wordWrap/>
        <w:overflowPunct/>
        <w:topLinePunct w:val="0"/>
        <w:autoSpaceDE/>
        <w:autoSpaceDN/>
        <w:bidi w:val="0"/>
        <w:adjustRightInd/>
        <w:snapToGrid/>
        <w:spacing w:line="540" w:lineRule="exact"/>
        <w:ind w:left="0" w:leftChars="0" w:firstLine="540"/>
        <w:jc w:val="left"/>
        <w:textAlignment w:val="auto"/>
        <w:rPr>
          <w:rFonts w:hint="eastAsia" w:ascii="宋体" w:hAnsi="宋体" w:eastAsia="宋体" w:cs="宋体"/>
          <w:sz w:val="27"/>
          <w:szCs w:val="27"/>
        </w:rPr>
      </w:pPr>
      <w:r>
        <w:rPr>
          <w:rFonts w:hint="eastAsia" w:ascii="宋体" w:hAnsi="宋体" w:eastAsia="宋体" w:cs="宋体"/>
          <w:color w:val="000000"/>
          <w:kern w:val="0"/>
          <w:sz w:val="27"/>
          <w:szCs w:val="27"/>
          <w:lang w:val="en-US" w:eastAsia="zh-CN" w:bidi="ar"/>
        </w:rPr>
        <w:t>3.1</w:t>
      </w:r>
      <w:r>
        <w:rPr>
          <w:rFonts w:hint="eastAsia" w:ascii="宋体" w:hAnsi="宋体" w:cs="宋体"/>
          <w:kern w:val="0"/>
          <w:sz w:val="27"/>
          <w:szCs w:val="27"/>
        </w:rPr>
        <w:t>江西鑫昌建设工程有限公司</w:t>
      </w:r>
      <w:r>
        <w:rPr>
          <w:rFonts w:hint="eastAsia" w:ascii="宋体" w:hAnsi="宋体" w:eastAsia="宋体" w:cs="宋体"/>
          <w:color w:val="000000"/>
          <w:kern w:val="0"/>
          <w:sz w:val="27"/>
          <w:szCs w:val="27"/>
          <w:lang w:val="en-US" w:eastAsia="zh-CN" w:bidi="ar"/>
        </w:rPr>
        <w:t>接收质疑函的方式仅为书面送达形式，不接受电子邮件、传真、信件（包括特快专递）等形式。</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540" w:firstLineChars="200"/>
        <w:jc w:val="left"/>
        <w:textAlignment w:val="auto"/>
        <w:rPr>
          <w:rFonts w:hint="eastAsia" w:ascii="宋体" w:hAnsi="宋体" w:eastAsia="宋体" w:cs="宋体"/>
          <w:sz w:val="27"/>
          <w:szCs w:val="27"/>
        </w:rPr>
      </w:pPr>
      <w:r>
        <w:rPr>
          <w:rFonts w:hint="eastAsia" w:ascii="宋体" w:hAnsi="宋体" w:eastAsia="宋体" w:cs="宋体"/>
          <w:color w:val="000000"/>
          <w:kern w:val="0"/>
          <w:sz w:val="27"/>
          <w:szCs w:val="27"/>
          <w:lang w:val="en-US" w:eastAsia="zh-CN" w:bidi="ar"/>
        </w:rPr>
        <w:t>31.4响应供应商对采购过程提出质疑的，为各采购程序环节结束之日止以书面送达形式向采购人、</w:t>
      </w:r>
      <w:r>
        <w:rPr>
          <w:rFonts w:hint="eastAsia" w:ascii="宋体" w:hAnsi="宋体" w:cs="宋体"/>
          <w:kern w:val="0"/>
          <w:sz w:val="27"/>
          <w:szCs w:val="27"/>
        </w:rPr>
        <w:t>江西鑫昌建设工程有限公司</w:t>
      </w:r>
      <w:r>
        <w:rPr>
          <w:rFonts w:hint="eastAsia" w:ascii="宋体" w:hAnsi="宋体" w:eastAsia="宋体" w:cs="宋体"/>
          <w:color w:val="000000"/>
          <w:kern w:val="0"/>
          <w:sz w:val="27"/>
          <w:szCs w:val="27"/>
          <w:lang w:val="en-US" w:eastAsia="zh-CN" w:bidi="ar"/>
        </w:rPr>
        <w:t>提出质疑，质疑书格式和内容不符合国家或赣州市相关规定的或质疑书提供的依据或证明材料不全的应暂不受理并告知响应供应商补充材料。响应供应商及时补充材料的，应予受理；逾期未补充的，不予受理。质疑供应商参与了响应活动后，再对竞争性谈判文件内容提出质疑的或质疑超过有效期的及对同一事项重复质疑的不予受理。</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540" w:firstLineChars="200"/>
        <w:jc w:val="left"/>
        <w:textAlignment w:val="auto"/>
        <w:rPr>
          <w:rFonts w:hint="eastAsia" w:ascii="宋体" w:hAnsi="宋体" w:eastAsia="宋体" w:cs="宋体"/>
          <w:sz w:val="27"/>
          <w:szCs w:val="27"/>
        </w:rPr>
      </w:pPr>
      <w:r>
        <w:rPr>
          <w:rFonts w:hint="eastAsia" w:ascii="宋体" w:hAnsi="宋体" w:eastAsia="宋体" w:cs="宋体"/>
          <w:color w:val="000000"/>
          <w:kern w:val="0"/>
          <w:sz w:val="27"/>
          <w:szCs w:val="27"/>
          <w:lang w:val="en-US" w:eastAsia="zh-CN" w:bidi="ar"/>
        </w:rPr>
        <w:t>31.6响应供应商对成交结果有异议的，应当在成交结果公告发布届满之日起七个工作日内以书面送达形式向</w:t>
      </w:r>
      <w:r>
        <w:rPr>
          <w:rFonts w:hint="eastAsia" w:ascii="宋体" w:hAnsi="宋体" w:cs="宋体"/>
          <w:kern w:val="0"/>
          <w:sz w:val="27"/>
          <w:szCs w:val="27"/>
        </w:rPr>
        <w:t>江西鑫昌建设工程有限公司</w:t>
      </w:r>
      <w:r>
        <w:rPr>
          <w:rFonts w:hint="eastAsia" w:ascii="宋体" w:hAnsi="宋体" w:eastAsia="宋体" w:cs="宋体"/>
          <w:color w:val="000000"/>
          <w:kern w:val="0"/>
          <w:sz w:val="27"/>
          <w:szCs w:val="27"/>
          <w:lang w:val="en-US" w:eastAsia="zh-CN" w:bidi="ar"/>
        </w:rPr>
        <w:t>提出质疑，逾期不再受理。</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540" w:firstLineChars="200"/>
        <w:jc w:val="left"/>
        <w:textAlignment w:val="auto"/>
        <w:rPr>
          <w:rFonts w:hint="eastAsia" w:ascii="宋体" w:hAnsi="宋体" w:eastAsia="宋体" w:cs="宋体"/>
          <w:sz w:val="27"/>
          <w:szCs w:val="27"/>
        </w:rPr>
      </w:pPr>
      <w:r>
        <w:rPr>
          <w:rFonts w:hint="eastAsia" w:ascii="宋体" w:hAnsi="宋体" w:eastAsia="宋体" w:cs="宋体"/>
          <w:color w:val="000000"/>
          <w:kern w:val="0"/>
          <w:sz w:val="27"/>
          <w:szCs w:val="27"/>
          <w:lang w:val="en-US" w:eastAsia="zh-CN" w:bidi="ar"/>
        </w:rPr>
        <w:t>31.7响应供应商询问或质疑应当有明确的请求和必要的证明材料。</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540" w:firstLineChars="200"/>
        <w:jc w:val="left"/>
        <w:textAlignment w:val="auto"/>
        <w:rPr>
          <w:rFonts w:hint="eastAsia" w:ascii="宋体" w:hAnsi="宋体" w:eastAsia="宋体" w:cs="宋体"/>
          <w:sz w:val="27"/>
          <w:szCs w:val="27"/>
        </w:rPr>
      </w:pPr>
      <w:r>
        <w:rPr>
          <w:rFonts w:hint="eastAsia" w:ascii="宋体" w:hAnsi="宋体" w:eastAsia="宋体" w:cs="宋体"/>
          <w:color w:val="000000"/>
          <w:kern w:val="0"/>
          <w:sz w:val="27"/>
          <w:szCs w:val="27"/>
          <w:lang w:val="en-US" w:eastAsia="zh-CN" w:bidi="ar"/>
        </w:rPr>
        <w:t>31.8响应供应商必须在法定质疑期内一次性提出针对同一采购程序环节的质疑。</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540" w:firstLineChars="200"/>
        <w:jc w:val="left"/>
        <w:textAlignment w:val="auto"/>
        <w:rPr>
          <w:rFonts w:hint="eastAsia" w:ascii="宋体" w:hAnsi="宋体" w:eastAsia="宋体" w:cs="宋体"/>
          <w:sz w:val="27"/>
          <w:szCs w:val="27"/>
        </w:rPr>
      </w:pPr>
    </w:p>
    <w:p>
      <w:pPr>
        <w:keepNext w:val="0"/>
        <w:keepLines w:val="0"/>
        <w:pageBreakBefore w:val="0"/>
        <w:widowControl/>
        <w:suppressLineNumbers w:val="0"/>
        <w:kinsoku/>
        <w:wordWrap/>
        <w:overflowPunct/>
        <w:topLinePunct w:val="0"/>
        <w:autoSpaceDE/>
        <w:autoSpaceDN/>
        <w:bidi w:val="0"/>
        <w:adjustRightInd/>
        <w:snapToGrid/>
        <w:spacing w:line="540" w:lineRule="exact"/>
        <w:ind w:firstLine="540" w:firstLineChars="200"/>
        <w:jc w:val="left"/>
        <w:textAlignment w:val="auto"/>
        <w:rPr>
          <w:rFonts w:hint="eastAsia" w:ascii="宋体" w:hAnsi="宋体" w:eastAsia="宋体" w:cs="宋体"/>
          <w:sz w:val="27"/>
          <w:szCs w:val="27"/>
        </w:rPr>
      </w:pPr>
      <w:r>
        <w:rPr>
          <w:rFonts w:hint="eastAsia" w:ascii="宋体" w:hAnsi="宋体" w:eastAsia="宋体" w:cs="宋体"/>
          <w:color w:val="000000"/>
          <w:kern w:val="0"/>
          <w:sz w:val="27"/>
          <w:szCs w:val="27"/>
          <w:lang w:val="en-US" w:eastAsia="zh-CN" w:bidi="ar"/>
        </w:rPr>
        <w:t>（一）投诉人和被投诉人的姓名或者名称、通讯地址、邮编、联系人及联</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540" w:firstLineChars="200"/>
        <w:jc w:val="left"/>
        <w:textAlignment w:val="auto"/>
        <w:rPr>
          <w:rFonts w:hint="eastAsia" w:ascii="宋体" w:hAnsi="宋体" w:eastAsia="宋体" w:cs="宋体"/>
          <w:sz w:val="27"/>
          <w:szCs w:val="27"/>
        </w:rPr>
      </w:pPr>
      <w:r>
        <w:rPr>
          <w:rFonts w:hint="eastAsia" w:ascii="宋体" w:hAnsi="宋体" w:eastAsia="宋体" w:cs="宋体"/>
          <w:color w:val="000000"/>
          <w:kern w:val="0"/>
          <w:sz w:val="27"/>
          <w:szCs w:val="27"/>
          <w:lang w:val="en-US" w:eastAsia="zh-CN" w:bidi="ar"/>
        </w:rPr>
        <w:t>系电话；</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540" w:firstLineChars="200"/>
        <w:jc w:val="left"/>
        <w:textAlignment w:val="auto"/>
        <w:rPr>
          <w:rFonts w:hint="eastAsia" w:ascii="宋体" w:hAnsi="宋体" w:eastAsia="宋体" w:cs="宋体"/>
          <w:sz w:val="27"/>
          <w:szCs w:val="27"/>
        </w:rPr>
      </w:pPr>
      <w:r>
        <w:rPr>
          <w:rFonts w:hint="eastAsia" w:ascii="宋体" w:hAnsi="宋体" w:eastAsia="宋体" w:cs="宋体"/>
          <w:color w:val="000000"/>
          <w:kern w:val="0"/>
          <w:sz w:val="27"/>
          <w:szCs w:val="27"/>
          <w:lang w:val="en-US" w:eastAsia="zh-CN" w:bidi="ar"/>
        </w:rPr>
        <w:t>（二）质疑和质疑答复情况说明及相关证明材料；</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540" w:firstLineChars="200"/>
        <w:jc w:val="left"/>
        <w:textAlignment w:val="auto"/>
        <w:rPr>
          <w:rFonts w:hint="eastAsia" w:ascii="宋体" w:hAnsi="宋体" w:eastAsia="宋体" w:cs="宋体"/>
          <w:sz w:val="27"/>
          <w:szCs w:val="27"/>
        </w:rPr>
      </w:pPr>
      <w:r>
        <w:rPr>
          <w:rFonts w:hint="eastAsia" w:ascii="宋体" w:hAnsi="宋体" w:eastAsia="宋体" w:cs="宋体"/>
          <w:color w:val="000000"/>
          <w:kern w:val="0"/>
          <w:sz w:val="27"/>
          <w:szCs w:val="27"/>
          <w:lang w:val="en-US" w:eastAsia="zh-CN" w:bidi="ar"/>
        </w:rPr>
        <w:t>（三）具体、明确的投诉事项和与投诉事项相关的投诉请求；</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540" w:firstLineChars="200"/>
        <w:jc w:val="left"/>
        <w:textAlignment w:val="auto"/>
        <w:rPr>
          <w:rFonts w:hint="eastAsia" w:ascii="宋体" w:hAnsi="宋体" w:eastAsia="宋体" w:cs="宋体"/>
          <w:sz w:val="27"/>
          <w:szCs w:val="27"/>
        </w:rPr>
      </w:pPr>
      <w:r>
        <w:rPr>
          <w:rFonts w:hint="eastAsia" w:ascii="宋体" w:hAnsi="宋体" w:eastAsia="宋体" w:cs="宋体"/>
          <w:color w:val="000000"/>
          <w:kern w:val="0"/>
          <w:sz w:val="27"/>
          <w:szCs w:val="27"/>
          <w:lang w:val="en-US" w:eastAsia="zh-CN" w:bidi="ar"/>
        </w:rPr>
        <w:t>（四）事实依据；</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540" w:firstLineChars="200"/>
        <w:jc w:val="left"/>
        <w:textAlignment w:val="auto"/>
        <w:rPr>
          <w:rFonts w:hint="eastAsia" w:ascii="宋体" w:hAnsi="宋体" w:eastAsia="宋体" w:cs="宋体"/>
          <w:sz w:val="27"/>
          <w:szCs w:val="27"/>
        </w:rPr>
      </w:pPr>
      <w:r>
        <w:rPr>
          <w:rFonts w:hint="eastAsia" w:ascii="宋体" w:hAnsi="宋体" w:eastAsia="宋体" w:cs="宋体"/>
          <w:color w:val="000000"/>
          <w:kern w:val="0"/>
          <w:sz w:val="27"/>
          <w:szCs w:val="27"/>
          <w:lang w:val="en-US" w:eastAsia="zh-CN" w:bidi="ar"/>
        </w:rPr>
        <w:t>（五）法律依据；</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540" w:firstLineChars="200"/>
        <w:jc w:val="left"/>
        <w:textAlignment w:val="auto"/>
        <w:rPr>
          <w:rFonts w:hint="eastAsia" w:ascii="宋体" w:hAnsi="宋体" w:eastAsia="宋体" w:cs="宋体"/>
          <w:sz w:val="27"/>
          <w:szCs w:val="27"/>
        </w:rPr>
      </w:pPr>
      <w:r>
        <w:rPr>
          <w:rFonts w:hint="eastAsia" w:ascii="宋体" w:hAnsi="宋体" w:eastAsia="宋体" w:cs="宋体"/>
          <w:color w:val="000000"/>
          <w:kern w:val="0"/>
          <w:sz w:val="27"/>
          <w:szCs w:val="27"/>
          <w:lang w:val="en-US" w:eastAsia="zh-CN" w:bidi="ar"/>
        </w:rPr>
        <w:t>（六）提起投诉的日期。</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540" w:firstLineChars="200"/>
        <w:jc w:val="left"/>
        <w:textAlignment w:val="auto"/>
        <w:rPr>
          <w:rFonts w:hint="eastAsia" w:ascii="宋体" w:hAnsi="宋体" w:eastAsia="宋体" w:cs="宋体"/>
          <w:sz w:val="27"/>
          <w:szCs w:val="27"/>
        </w:rPr>
      </w:pPr>
    </w:p>
    <w:p>
      <w:pPr>
        <w:keepNext/>
        <w:keepLines/>
        <w:pageBreakBefore w:val="0"/>
        <w:kinsoku/>
        <w:wordWrap/>
        <w:overflowPunct/>
        <w:topLinePunct w:val="0"/>
        <w:autoSpaceDE/>
        <w:autoSpaceDN/>
        <w:bidi w:val="0"/>
        <w:spacing w:before="260" w:after="260" w:line="540" w:lineRule="exact"/>
        <w:ind w:firstLine="542" w:firstLineChars="200"/>
        <w:jc w:val="center"/>
        <w:textAlignment w:val="auto"/>
        <w:outlineLvl w:val="1"/>
        <w:rPr>
          <w:rFonts w:hint="eastAsia" w:ascii="宋体" w:hAnsi="宋体" w:cs="宋体"/>
          <w:b/>
          <w:bCs/>
          <w:sz w:val="27"/>
          <w:szCs w:val="27"/>
        </w:rPr>
      </w:pPr>
      <w:r>
        <w:rPr>
          <w:rFonts w:hint="eastAsia" w:ascii="宋体" w:hAnsi="宋体" w:cs="宋体"/>
          <w:b/>
          <w:bCs/>
          <w:sz w:val="27"/>
          <w:szCs w:val="27"/>
        </w:rPr>
        <w:t>（六）授予合同</w:t>
      </w:r>
      <w:bookmarkEnd w:id="12"/>
      <w:bookmarkEnd w:id="13"/>
      <w:bookmarkEnd w:id="14"/>
    </w:p>
    <w:p>
      <w:pPr>
        <w:pageBreakBefore w:val="0"/>
        <w:kinsoku/>
        <w:wordWrap/>
        <w:overflowPunct/>
        <w:topLinePunct w:val="0"/>
        <w:autoSpaceDE/>
        <w:autoSpaceDN/>
        <w:bidi w:val="0"/>
        <w:spacing w:line="540" w:lineRule="exact"/>
        <w:ind w:firstLine="542" w:firstLineChars="200"/>
        <w:textAlignment w:val="auto"/>
        <w:rPr>
          <w:rFonts w:hint="eastAsia" w:ascii="宋体" w:hAnsi="宋体" w:cs="宋体"/>
          <w:b/>
          <w:sz w:val="27"/>
          <w:szCs w:val="27"/>
        </w:rPr>
      </w:pPr>
      <w:r>
        <w:rPr>
          <w:rFonts w:hint="eastAsia" w:ascii="宋体" w:hAnsi="宋体" w:cs="宋体"/>
          <w:b/>
          <w:sz w:val="27"/>
          <w:szCs w:val="27"/>
        </w:rPr>
        <w:t>32、成交供应商授予标准</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rPr>
      </w:pPr>
      <w:r>
        <w:rPr>
          <w:rFonts w:hint="eastAsia" w:ascii="宋体" w:hAnsi="宋体" w:cs="宋体"/>
          <w:sz w:val="27"/>
          <w:szCs w:val="27"/>
        </w:rPr>
        <w:t>采购人授权谈判小组按报价高低把实质上响应谈判文件书的且报价最低的供应商确定为成交供应商。</w:t>
      </w:r>
    </w:p>
    <w:p>
      <w:pPr>
        <w:pageBreakBefore w:val="0"/>
        <w:kinsoku/>
        <w:wordWrap/>
        <w:overflowPunct/>
        <w:topLinePunct w:val="0"/>
        <w:autoSpaceDE/>
        <w:autoSpaceDN/>
        <w:bidi w:val="0"/>
        <w:spacing w:line="540" w:lineRule="exact"/>
        <w:ind w:firstLine="542" w:firstLineChars="200"/>
        <w:textAlignment w:val="auto"/>
        <w:rPr>
          <w:rFonts w:hint="eastAsia" w:ascii="宋体" w:hAnsi="宋体" w:cs="宋体"/>
          <w:b/>
          <w:sz w:val="27"/>
          <w:szCs w:val="27"/>
        </w:rPr>
      </w:pPr>
      <w:r>
        <w:rPr>
          <w:rFonts w:hint="eastAsia" w:ascii="宋体" w:hAnsi="宋体" w:cs="宋体"/>
          <w:b/>
          <w:sz w:val="27"/>
          <w:szCs w:val="27"/>
        </w:rPr>
        <w:t>33、成交通知书</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rPr>
      </w:pPr>
      <w:r>
        <w:rPr>
          <w:rFonts w:hint="eastAsia" w:ascii="宋体" w:hAnsi="宋体" w:cs="宋体"/>
          <w:sz w:val="27"/>
          <w:szCs w:val="27"/>
        </w:rPr>
        <w:t>33.1</w:t>
      </w:r>
      <w:r>
        <w:rPr>
          <w:rFonts w:hint="eastAsia" w:ascii="宋体" w:hAnsi="宋体" w:cs="宋体"/>
          <w:kern w:val="0"/>
          <w:sz w:val="27"/>
          <w:szCs w:val="27"/>
        </w:rPr>
        <w:t>江西鑫昌建设工程有限公司</w:t>
      </w:r>
      <w:r>
        <w:rPr>
          <w:rFonts w:hint="eastAsia" w:ascii="宋体" w:hAnsi="宋体" w:cs="宋体"/>
          <w:sz w:val="27"/>
          <w:szCs w:val="27"/>
        </w:rPr>
        <w:t>在成交供应商确定后2个工作日内向成交供应商以书面形式发出《成交通知书》，同时在网上公告成交结果。</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rPr>
      </w:pPr>
      <w:r>
        <w:rPr>
          <w:rFonts w:hint="eastAsia" w:ascii="宋体" w:hAnsi="宋体" w:cs="宋体"/>
          <w:sz w:val="27"/>
          <w:szCs w:val="27"/>
        </w:rPr>
        <w:t>33.2《成交通知书》是合同的一个组成部分。</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rPr>
      </w:pPr>
      <w:r>
        <w:rPr>
          <w:rFonts w:hint="eastAsia" w:ascii="宋体" w:hAnsi="宋体" w:cs="宋体"/>
          <w:sz w:val="27"/>
          <w:szCs w:val="27"/>
        </w:rPr>
        <w:t>33.3当《成交通知书》发出后，</w:t>
      </w:r>
      <w:r>
        <w:rPr>
          <w:rFonts w:hint="eastAsia" w:ascii="宋体" w:hAnsi="宋体" w:cs="宋体"/>
          <w:kern w:val="0"/>
          <w:sz w:val="27"/>
          <w:szCs w:val="27"/>
        </w:rPr>
        <w:t>江西鑫昌建设工程有限公司</w:t>
      </w:r>
      <w:r>
        <w:rPr>
          <w:rFonts w:hint="eastAsia" w:ascii="宋体" w:hAnsi="宋体" w:cs="宋体"/>
          <w:sz w:val="27"/>
          <w:szCs w:val="27"/>
        </w:rPr>
        <w:t>将通知所有未成交的响应供应商，同时按照本谈判文件的规定退还所有响应保证金。</w:t>
      </w:r>
    </w:p>
    <w:p>
      <w:pPr>
        <w:pageBreakBefore w:val="0"/>
        <w:kinsoku/>
        <w:wordWrap/>
        <w:overflowPunct/>
        <w:topLinePunct w:val="0"/>
        <w:autoSpaceDE/>
        <w:autoSpaceDN/>
        <w:bidi w:val="0"/>
        <w:spacing w:line="540" w:lineRule="exact"/>
        <w:ind w:firstLine="542" w:firstLineChars="200"/>
        <w:textAlignment w:val="auto"/>
        <w:rPr>
          <w:rFonts w:hint="eastAsia" w:ascii="宋体" w:hAnsi="宋体" w:cs="宋体"/>
          <w:b/>
          <w:sz w:val="27"/>
          <w:szCs w:val="27"/>
        </w:rPr>
      </w:pPr>
      <w:r>
        <w:rPr>
          <w:rFonts w:hint="eastAsia" w:ascii="宋体" w:hAnsi="宋体" w:cs="宋体"/>
          <w:b/>
          <w:sz w:val="27"/>
          <w:szCs w:val="27"/>
        </w:rPr>
        <w:t>34、签订合同</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rPr>
      </w:pPr>
      <w:r>
        <w:rPr>
          <w:rFonts w:hint="eastAsia" w:ascii="宋体" w:hAnsi="宋体" w:cs="宋体"/>
          <w:sz w:val="27"/>
          <w:szCs w:val="27"/>
        </w:rPr>
        <w:t>34.1采购人与成交供应商应当在《成交通知书》发出之日起三十日内，按照谈判文件确定的事项签订与成交供应商签订书面合同。所签订的合同不得对谈判文件和成交供应商响应文件作实质性修改。</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rPr>
      </w:pPr>
      <w:r>
        <w:rPr>
          <w:rFonts w:hint="eastAsia" w:ascii="宋体" w:hAnsi="宋体" w:cs="宋体"/>
          <w:sz w:val="27"/>
          <w:szCs w:val="27"/>
        </w:rPr>
        <w:t>34.</w:t>
      </w:r>
      <w:r>
        <w:rPr>
          <w:rFonts w:hint="eastAsia" w:ascii="宋体" w:hAnsi="宋体" w:cs="宋体"/>
          <w:sz w:val="27"/>
          <w:szCs w:val="27"/>
          <w:lang w:val="en-US" w:eastAsia="zh-CN"/>
        </w:rPr>
        <w:t>2</w:t>
      </w:r>
      <w:r>
        <w:rPr>
          <w:rFonts w:hint="eastAsia" w:ascii="宋体" w:hAnsi="宋体" w:cs="宋体"/>
          <w:sz w:val="27"/>
          <w:szCs w:val="27"/>
        </w:rPr>
        <w:t>合同生效条款由供需双方约定，法律、行政法规规定应当办理批准、登记等手续后生效的合同，依照其规定。</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rPr>
      </w:pPr>
      <w:r>
        <w:rPr>
          <w:rFonts w:hint="eastAsia" w:ascii="宋体" w:hAnsi="宋体" w:cs="宋体"/>
          <w:sz w:val="27"/>
          <w:szCs w:val="27"/>
        </w:rPr>
        <w:t>34.</w:t>
      </w:r>
      <w:r>
        <w:rPr>
          <w:rFonts w:hint="eastAsia" w:ascii="宋体" w:hAnsi="宋体" w:cs="宋体"/>
          <w:sz w:val="27"/>
          <w:szCs w:val="27"/>
          <w:lang w:val="en-US" w:eastAsia="zh-CN"/>
        </w:rPr>
        <w:t>3</w:t>
      </w:r>
      <w:r>
        <w:rPr>
          <w:rFonts w:hint="eastAsia" w:ascii="宋体" w:hAnsi="宋体" w:cs="宋体"/>
          <w:sz w:val="27"/>
          <w:szCs w:val="27"/>
        </w:rPr>
        <w:t>成交供应商无充分理由放弃成交的，将承担相应的法律后果。</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rPr>
      </w:pPr>
      <w:r>
        <w:rPr>
          <w:rFonts w:hint="eastAsia" w:ascii="宋体" w:hAnsi="宋体" w:cs="宋体"/>
          <w:sz w:val="27"/>
          <w:szCs w:val="27"/>
        </w:rPr>
        <w:t>34.</w:t>
      </w:r>
      <w:r>
        <w:rPr>
          <w:rFonts w:hint="eastAsia" w:ascii="宋体" w:hAnsi="宋体" w:cs="宋体"/>
          <w:sz w:val="27"/>
          <w:szCs w:val="27"/>
          <w:lang w:val="en-US" w:eastAsia="zh-CN"/>
        </w:rPr>
        <w:t>4</w:t>
      </w:r>
      <w:r>
        <w:rPr>
          <w:rFonts w:hint="eastAsia" w:ascii="宋体" w:hAnsi="宋体" w:cs="宋体"/>
          <w:sz w:val="27"/>
          <w:szCs w:val="27"/>
        </w:rPr>
        <w:t>谈判文件、成交供应商的响应文件及评审过程中有关澄清文件均应作为合同附件。</w:t>
      </w:r>
    </w:p>
    <w:p>
      <w:pPr>
        <w:pageBreakBefore w:val="0"/>
        <w:kinsoku/>
        <w:wordWrap/>
        <w:overflowPunct/>
        <w:topLinePunct w:val="0"/>
        <w:autoSpaceDE/>
        <w:autoSpaceDN/>
        <w:bidi w:val="0"/>
        <w:spacing w:line="540" w:lineRule="exact"/>
        <w:ind w:firstLine="542" w:firstLineChars="200"/>
        <w:textAlignment w:val="auto"/>
        <w:rPr>
          <w:rFonts w:hint="eastAsia" w:ascii="宋体" w:hAnsi="宋体" w:cs="宋体"/>
          <w:b/>
          <w:sz w:val="27"/>
          <w:szCs w:val="27"/>
        </w:rPr>
      </w:pPr>
      <w:r>
        <w:rPr>
          <w:rFonts w:hint="eastAsia" w:ascii="宋体" w:hAnsi="宋体" w:cs="宋体"/>
          <w:b/>
          <w:sz w:val="27"/>
          <w:szCs w:val="27"/>
        </w:rPr>
        <w:t>35、解释权</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rPr>
      </w:pPr>
      <w:r>
        <w:rPr>
          <w:rFonts w:hint="eastAsia" w:ascii="宋体" w:hAnsi="宋体" w:cs="宋体"/>
          <w:sz w:val="27"/>
          <w:szCs w:val="27"/>
        </w:rPr>
        <w:t>本谈判文件解释权属</w:t>
      </w:r>
      <w:r>
        <w:rPr>
          <w:rFonts w:hint="eastAsia" w:ascii="宋体" w:hAnsi="宋体" w:cs="宋体"/>
          <w:kern w:val="0"/>
          <w:sz w:val="27"/>
          <w:szCs w:val="27"/>
        </w:rPr>
        <w:t>江西鑫昌建设工程有限公司</w:t>
      </w:r>
      <w:r>
        <w:rPr>
          <w:rFonts w:hint="eastAsia" w:ascii="宋体" w:hAnsi="宋体" w:cs="宋体"/>
          <w:sz w:val="27"/>
          <w:szCs w:val="27"/>
        </w:rPr>
        <w:t>。</w:t>
      </w:r>
    </w:p>
    <w:p>
      <w:pPr>
        <w:rPr>
          <w:rFonts w:hint="eastAsia" w:ascii="宋体" w:hAnsi="宋体" w:cs="宋体"/>
          <w:b/>
          <w:bCs/>
          <w:sz w:val="40"/>
          <w:szCs w:val="40"/>
        </w:rPr>
      </w:pPr>
      <w:bookmarkStart w:id="15" w:name="_Toc423337559"/>
      <w:bookmarkStart w:id="16" w:name="_Toc469749001"/>
      <w:bookmarkStart w:id="17" w:name="_Toc504122287"/>
      <w:r>
        <w:rPr>
          <w:rFonts w:hint="eastAsia" w:ascii="宋体" w:hAnsi="宋体" w:cs="宋体"/>
          <w:b/>
          <w:bCs/>
          <w:sz w:val="40"/>
          <w:szCs w:val="40"/>
        </w:rPr>
        <w:br w:type="page"/>
      </w:r>
    </w:p>
    <w:p>
      <w:pPr>
        <w:keepNext/>
        <w:keepLines/>
        <w:pageBreakBefore w:val="0"/>
        <w:numPr>
          <w:ilvl w:val="0"/>
          <w:numId w:val="2"/>
        </w:numPr>
        <w:kinsoku/>
        <w:wordWrap/>
        <w:overflowPunct/>
        <w:topLinePunct w:val="0"/>
        <w:autoSpaceDE/>
        <w:autoSpaceDN/>
        <w:bidi w:val="0"/>
        <w:spacing w:before="260" w:after="260" w:line="540" w:lineRule="exact"/>
        <w:jc w:val="center"/>
        <w:textAlignment w:val="auto"/>
        <w:outlineLvl w:val="1"/>
        <w:rPr>
          <w:rFonts w:hint="eastAsia" w:ascii="宋体" w:hAnsi="宋体" w:cs="宋体"/>
          <w:b/>
          <w:bCs/>
          <w:sz w:val="40"/>
          <w:szCs w:val="40"/>
        </w:rPr>
      </w:pPr>
      <w:r>
        <w:rPr>
          <w:rFonts w:hint="eastAsia" w:ascii="宋体" w:hAnsi="宋体" w:cs="宋体"/>
          <w:b/>
          <w:bCs/>
          <w:sz w:val="40"/>
          <w:szCs w:val="40"/>
        </w:rPr>
        <w:t>采购项目需求</w:t>
      </w:r>
      <w:bookmarkEnd w:id="15"/>
      <w:bookmarkEnd w:id="16"/>
      <w:bookmarkEnd w:id="17"/>
    </w:p>
    <w:p>
      <w:pPr>
        <w:spacing w:before="101" w:line="221" w:lineRule="auto"/>
        <w:ind w:left="578"/>
        <w:rPr>
          <w:rFonts w:ascii="宋体" w:hAnsi="宋体" w:eastAsia="宋体" w:cs="宋体"/>
          <w:sz w:val="28"/>
          <w:szCs w:val="28"/>
        </w:rPr>
      </w:pPr>
      <w:r>
        <w:rPr>
          <w:rFonts w:ascii="宋体" w:hAnsi="宋体" w:eastAsia="宋体" w:cs="宋体"/>
          <w:spacing w:val="12"/>
          <w:sz w:val="28"/>
          <w:szCs w:val="28"/>
          <w14:textOutline w14:w="5103" w14:cap="sq" w14:cmpd="sng">
            <w14:solidFill>
              <w14:srgbClr w14:val="000000"/>
            </w14:solidFill>
            <w14:prstDash w14:val="solid"/>
            <w14:bevel/>
          </w14:textOutline>
        </w:rPr>
        <w:t>(一)</w:t>
      </w:r>
      <w:r>
        <w:rPr>
          <w:rFonts w:ascii="宋体" w:hAnsi="宋体" w:eastAsia="宋体" w:cs="宋体"/>
          <w:spacing w:val="12"/>
          <w:sz w:val="28"/>
          <w:szCs w:val="28"/>
        </w:rPr>
        <w:t xml:space="preserve"> </w:t>
      </w:r>
      <w:r>
        <w:rPr>
          <w:rFonts w:ascii="宋体" w:hAnsi="宋体" w:eastAsia="宋体" w:cs="宋体"/>
          <w:spacing w:val="12"/>
          <w:sz w:val="28"/>
          <w:szCs w:val="28"/>
          <w14:textOutline w14:w="5103" w14:cap="sq" w14:cmpd="sng">
            <w14:solidFill>
              <w14:srgbClr w14:val="000000"/>
            </w14:solidFill>
            <w14:prstDash w14:val="solid"/>
            <w14:bevel/>
          </w14:textOutline>
        </w:rPr>
        <w:t>项目说明与目</w:t>
      </w:r>
      <w:r>
        <w:rPr>
          <w:rFonts w:ascii="宋体" w:hAnsi="宋体" w:eastAsia="宋体" w:cs="宋体"/>
          <w:spacing w:val="11"/>
          <w:sz w:val="28"/>
          <w:szCs w:val="28"/>
          <w14:textOutline w14:w="5103" w14:cap="sq" w14:cmpd="sng">
            <w14:solidFill>
              <w14:srgbClr w14:val="000000"/>
            </w14:solidFill>
            <w14:prstDash w14:val="solid"/>
            <w14:bevel/>
          </w14:textOutline>
        </w:rPr>
        <w:t>标</w:t>
      </w:r>
    </w:p>
    <w:p>
      <w:pPr>
        <w:spacing w:before="171" w:line="336" w:lineRule="auto"/>
        <w:ind w:left="14" w:right="107" w:firstLine="555"/>
        <w:rPr>
          <w:rFonts w:hint="eastAsia" w:ascii="宋体" w:hAnsi="宋体" w:eastAsia="宋体" w:cs="宋体"/>
          <w:snapToGrid/>
          <w:kern w:val="2"/>
          <w:sz w:val="27"/>
          <w:szCs w:val="27"/>
          <w:lang w:val="en-US" w:eastAsia="zh-CN" w:bidi="ar-SA"/>
        </w:rPr>
      </w:pPr>
      <w:r>
        <w:rPr>
          <w:rFonts w:hint="eastAsia" w:ascii="宋体" w:hAnsi="宋体" w:eastAsia="宋体" w:cs="宋体"/>
          <w:snapToGrid/>
          <w:kern w:val="2"/>
          <w:sz w:val="27"/>
          <w:szCs w:val="27"/>
          <w:lang w:val="en-US" w:eastAsia="zh-CN" w:bidi="ar-SA"/>
        </w:rPr>
        <w:t>1、工程名称：珠兰示范学校职业教育提升项目；</w:t>
      </w:r>
    </w:p>
    <w:p>
      <w:pPr>
        <w:spacing w:before="171" w:line="336" w:lineRule="auto"/>
        <w:ind w:left="14" w:right="107" w:firstLine="555"/>
        <w:rPr>
          <w:rFonts w:hint="eastAsia" w:ascii="宋体" w:hAnsi="宋体" w:eastAsia="宋体" w:cs="宋体"/>
          <w:snapToGrid/>
          <w:kern w:val="2"/>
          <w:sz w:val="27"/>
          <w:szCs w:val="27"/>
          <w:lang w:val="en-US" w:eastAsia="zh-CN" w:bidi="ar-SA"/>
        </w:rPr>
      </w:pPr>
      <w:r>
        <w:rPr>
          <w:rFonts w:hint="eastAsia" w:ascii="宋体" w:hAnsi="宋体" w:eastAsia="宋体" w:cs="宋体"/>
          <w:snapToGrid/>
          <w:kern w:val="2"/>
          <w:sz w:val="27"/>
          <w:szCs w:val="27"/>
          <w:lang w:val="en-US" w:eastAsia="zh-CN" w:bidi="ar-SA"/>
        </w:rPr>
        <w:t>2、工程地点：会昌县</w:t>
      </w:r>
      <w:r>
        <w:rPr>
          <w:rFonts w:hint="eastAsia" w:ascii="宋体" w:hAnsi="宋体" w:cs="宋体"/>
          <w:snapToGrid/>
          <w:kern w:val="2"/>
          <w:sz w:val="27"/>
          <w:szCs w:val="27"/>
          <w:lang w:val="en-US" w:eastAsia="zh-CN" w:bidi="ar-SA"/>
        </w:rPr>
        <w:t>珠兰乡</w:t>
      </w:r>
      <w:r>
        <w:rPr>
          <w:rFonts w:hint="eastAsia" w:ascii="宋体" w:hAnsi="宋体" w:eastAsia="宋体" w:cs="宋体"/>
          <w:snapToGrid/>
          <w:kern w:val="2"/>
          <w:sz w:val="27"/>
          <w:szCs w:val="27"/>
          <w:lang w:val="en-US" w:eastAsia="zh-CN" w:bidi="ar-SA"/>
        </w:rPr>
        <w:t>；</w:t>
      </w:r>
    </w:p>
    <w:p>
      <w:pPr>
        <w:spacing w:before="171" w:line="336" w:lineRule="auto"/>
        <w:ind w:left="14" w:right="107" w:firstLine="555"/>
        <w:rPr>
          <w:rFonts w:hint="eastAsia" w:ascii="宋体" w:hAnsi="宋体" w:eastAsia="宋体" w:cs="宋体"/>
          <w:snapToGrid/>
          <w:kern w:val="2"/>
          <w:sz w:val="27"/>
          <w:szCs w:val="27"/>
          <w:lang w:val="en-US" w:eastAsia="zh-CN" w:bidi="ar-SA"/>
        </w:rPr>
      </w:pPr>
      <w:r>
        <w:rPr>
          <w:rFonts w:hint="eastAsia" w:ascii="宋体" w:hAnsi="宋体" w:eastAsia="宋体" w:cs="宋体"/>
          <w:snapToGrid/>
          <w:kern w:val="2"/>
          <w:sz w:val="27"/>
          <w:szCs w:val="27"/>
          <w:lang w:val="en-US" w:eastAsia="zh-CN" w:bidi="ar-SA"/>
        </w:rPr>
        <w:t>3、标段划分：一个标段；</w:t>
      </w:r>
    </w:p>
    <w:p>
      <w:pPr>
        <w:spacing w:before="133" w:line="221" w:lineRule="auto"/>
        <w:ind w:left="569"/>
        <w:rPr>
          <w:rFonts w:ascii="宋体" w:hAnsi="宋体" w:eastAsia="宋体" w:cs="宋体"/>
          <w:sz w:val="28"/>
          <w:szCs w:val="28"/>
        </w:rPr>
      </w:pPr>
      <w:r>
        <w:rPr>
          <w:rFonts w:hint="eastAsia" w:ascii="宋体" w:hAnsi="宋体" w:eastAsia="宋体" w:cs="宋体"/>
          <w:snapToGrid/>
          <w:kern w:val="2"/>
          <w:sz w:val="27"/>
          <w:szCs w:val="27"/>
          <w:lang w:val="en-US" w:eastAsia="zh-CN" w:bidi="ar-SA"/>
        </w:rPr>
        <w:t>4、工程工期：</w:t>
      </w:r>
      <w:r>
        <w:rPr>
          <w:rFonts w:ascii="宋体" w:hAnsi="宋体" w:eastAsia="宋体" w:cs="宋体"/>
          <w:sz w:val="28"/>
          <w:szCs w:val="28"/>
          <w14:textOutline w14:w="5103" w14:cap="sq" w14:cmpd="sng">
            <w14:solidFill>
              <w14:srgbClr w14:val="000000"/>
            </w14:solidFill>
            <w14:prstDash w14:val="solid"/>
            <w14:bevel/>
          </w14:textOutline>
        </w:rPr>
        <w:t>合同生效后</w:t>
      </w:r>
      <w:r>
        <w:rPr>
          <w:rFonts w:hint="eastAsia" w:ascii="宋体" w:hAnsi="宋体" w:cs="宋体"/>
          <w:sz w:val="28"/>
          <w:szCs w:val="28"/>
          <w:lang w:val="en-US" w:eastAsia="zh-CN"/>
          <w14:textOutline w14:w="5103" w14:cap="sq" w14:cmpd="sng">
            <w14:solidFill>
              <w14:srgbClr w14:val="000000"/>
            </w14:solidFill>
            <w14:prstDash w14:val="solid"/>
            <w14:bevel/>
          </w14:textOutline>
        </w:rPr>
        <w:t>3</w:t>
      </w:r>
      <w:r>
        <w:rPr>
          <w:rFonts w:hint="eastAsia" w:ascii="宋体" w:hAnsi="宋体" w:eastAsia="宋体" w:cs="宋体"/>
          <w:sz w:val="28"/>
          <w:szCs w:val="28"/>
          <w:lang w:val="en-US" w:eastAsia="zh-CN"/>
          <w14:textOutline w14:w="5103" w14:cap="sq" w14:cmpd="sng">
            <w14:solidFill>
              <w14:srgbClr w14:val="000000"/>
            </w14:solidFill>
            <w14:prstDash w14:val="solid"/>
            <w14:bevel/>
          </w14:textOutline>
        </w:rPr>
        <w:t>0</w:t>
      </w:r>
      <w:r>
        <w:rPr>
          <w:rFonts w:ascii="宋体" w:hAnsi="宋体" w:eastAsia="宋体" w:cs="宋体"/>
          <w:sz w:val="28"/>
          <w:szCs w:val="28"/>
          <w14:textOutline w14:w="5103" w14:cap="sq" w14:cmpd="sng">
            <w14:solidFill>
              <w14:srgbClr w14:val="000000"/>
            </w14:solidFill>
            <w14:prstDash w14:val="solid"/>
            <w14:bevel/>
          </w14:textOutline>
        </w:rPr>
        <w:t>个日历天；</w:t>
      </w:r>
    </w:p>
    <w:p>
      <w:pPr>
        <w:spacing w:before="171" w:line="336" w:lineRule="auto"/>
        <w:ind w:left="14" w:right="107" w:firstLine="555"/>
        <w:rPr>
          <w:rFonts w:hint="eastAsia" w:ascii="宋体" w:hAnsi="宋体" w:eastAsia="宋体" w:cs="宋体"/>
          <w:snapToGrid/>
          <w:kern w:val="2"/>
          <w:sz w:val="27"/>
          <w:szCs w:val="27"/>
          <w:lang w:val="en-US" w:eastAsia="zh-CN" w:bidi="ar-SA"/>
        </w:rPr>
      </w:pPr>
      <w:r>
        <w:rPr>
          <w:rFonts w:hint="eastAsia" w:ascii="宋体" w:hAnsi="宋体" w:eastAsia="宋体" w:cs="宋体"/>
          <w:snapToGrid/>
          <w:kern w:val="2"/>
          <w:sz w:val="27"/>
          <w:szCs w:val="27"/>
          <w:lang w:val="en-US" w:eastAsia="zh-CN" w:bidi="ar-SA"/>
        </w:rPr>
        <w:t>5、工程期间，成交供应商必须服从采购人的日常监督和管理，遵守采购人的相关管理制度。</w:t>
      </w:r>
    </w:p>
    <w:p>
      <w:pPr>
        <w:spacing w:before="171" w:line="336" w:lineRule="auto"/>
        <w:ind w:left="14" w:right="107" w:firstLine="555"/>
        <w:rPr>
          <w:rFonts w:hint="eastAsia" w:ascii="宋体" w:hAnsi="宋体" w:eastAsia="宋体" w:cs="宋体"/>
          <w:snapToGrid/>
          <w:kern w:val="2"/>
          <w:sz w:val="27"/>
          <w:szCs w:val="27"/>
          <w:lang w:val="en-US" w:eastAsia="zh-CN" w:bidi="ar-SA"/>
        </w:rPr>
      </w:pPr>
      <w:r>
        <w:rPr>
          <w:rFonts w:hint="eastAsia" w:ascii="宋体" w:hAnsi="宋体" w:eastAsia="宋体" w:cs="宋体"/>
          <w:snapToGrid/>
          <w:kern w:val="2"/>
          <w:sz w:val="27"/>
          <w:szCs w:val="27"/>
          <w:lang w:val="en-US" w:eastAsia="zh-CN" w:bidi="ar-SA"/>
        </w:rPr>
        <w:t>6、主要工作内容及要求：工程量清单及施工图纸所涵盖的所有</w:t>
      </w:r>
      <w:r>
        <w:rPr>
          <w:rFonts w:hint="eastAsia" w:ascii="宋体" w:hAnsi="宋体" w:cs="宋体"/>
          <w:snapToGrid/>
          <w:kern w:val="2"/>
          <w:sz w:val="27"/>
          <w:szCs w:val="27"/>
          <w:lang w:val="en-US" w:eastAsia="zh-CN" w:bidi="ar-SA"/>
        </w:rPr>
        <w:t>桩基工程施工</w:t>
      </w:r>
      <w:r>
        <w:rPr>
          <w:rFonts w:hint="eastAsia" w:ascii="宋体" w:hAnsi="宋体" w:eastAsia="宋体" w:cs="宋体"/>
          <w:snapToGrid/>
          <w:kern w:val="2"/>
          <w:sz w:val="27"/>
          <w:szCs w:val="27"/>
          <w:lang w:val="en-US" w:eastAsia="zh-CN" w:bidi="ar-SA"/>
        </w:rPr>
        <w:t>内容，详见施工图纸。</w:t>
      </w:r>
      <w:r>
        <w:rPr>
          <w:rFonts w:hint="eastAsia" w:ascii="宋体" w:hAnsi="宋体" w:cs="宋体"/>
          <w:snapToGrid/>
          <w:kern w:val="2"/>
          <w:sz w:val="27"/>
          <w:szCs w:val="27"/>
          <w:lang w:val="en-US" w:eastAsia="zh-CN" w:bidi="ar-SA"/>
        </w:rPr>
        <w:t>（地下室开挖如果需要排桩支护，需一并完成）</w:t>
      </w:r>
    </w:p>
    <w:p>
      <w:pPr>
        <w:spacing w:before="171" w:line="336" w:lineRule="auto"/>
        <w:ind w:left="14" w:right="107" w:firstLine="555"/>
        <w:rPr>
          <w:rFonts w:hint="eastAsia" w:ascii="宋体" w:hAnsi="宋体" w:eastAsia="宋体" w:cs="宋体"/>
          <w:snapToGrid/>
          <w:kern w:val="2"/>
          <w:sz w:val="27"/>
          <w:szCs w:val="27"/>
          <w:lang w:val="en-US" w:eastAsia="zh-CN" w:bidi="ar-SA"/>
        </w:rPr>
      </w:pPr>
      <w:r>
        <w:rPr>
          <w:rFonts w:hint="eastAsia" w:ascii="宋体" w:hAnsi="宋体" w:eastAsia="宋体" w:cs="宋体"/>
          <w:snapToGrid/>
          <w:kern w:val="2"/>
          <w:sz w:val="27"/>
          <w:szCs w:val="27"/>
          <w:lang w:val="en-US" w:eastAsia="zh-CN" w:bidi="ar-SA"/>
        </w:rPr>
        <w:t>7、工程质量目标：合格，达到国家现行规范合格标准。</w:t>
      </w:r>
    </w:p>
    <w:p>
      <w:pPr>
        <w:spacing w:before="171" w:line="336" w:lineRule="auto"/>
        <w:ind w:left="14" w:right="107" w:firstLine="555"/>
        <w:rPr>
          <w:rFonts w:hint="eastAsia" w:ascii="宋体" w:hAnsi="宋体" w:eastAsia="宋体" w:cs="宋体"/>
          <w:snapToGrid/>
          <w:kern w:val="2"/>
          <w:sz w:val="27"/>
          <w:szCs w:val="27"/>
          <w:lang w:val="en-US" w:eastAsia="zh-CN" w:bidi="ar-SA"/>
        </w:rPr>
      </w:pPr>
      <w:r>
        <w:rPr>
          <w:rFonts w:hint="eastAsia" w:ascii="宋体" w:hAnsi="宋体" w:eastAsia="宋体" w:cs="宋体"/>
          <w:snapToGrid/>
          <w:kern w:val="2"/>
          <w:sz w:val="27"/>
          <w:szCs w:val="27"/>
          <w:lang w:val="en-US" w:eastAsia="zh-CN" w:bidi="ar-SA"/>
        </w:rPr>
        <w:t>8、施工现场情况、交通运输情况、自然地理条件、环境保护要求等由响应人自行前往现场踏勘了解。</w:t>
      </w:r>
    </w:p>
    <w:p>
      <w:pPr>
        <w:spacing w:before="1" w:line="220" w:lineRule="auto"/>
        <w:ind w:left="578"/>
        <w:rPr>
          <w:rFonts w:ascii="宋体" w:hAnsi="宋体" w:eastAsia="宋体" w:cs="宋体"/>
          <w:sz w:val="28"/>
          <w:szCs w:val="28"/>
        </w:rPr>
      </w:pPr>
      <w:r>
        <w:rPr>
          <w:rFonts w:ascii="宋体" w:hAnsi="宋体" w:eastAsia="宋体" w:cs="宋体"/>
          <w:spacing w:val="12"/>
          <w:sz w:val="28"/>
          <w:szCs w:val="28"/>
          <w14:textOutline w14:w="5103" w14:cap="sq" w14:cmpd="sng">
            <w14:solidFill>
              <w14:srgbClr w14:val="000000"/>
            </w14:solidFill>
            <w14:prstDash w14:val="solid"/>
            <w14:bevel/>
          </w14:textOutline>
        </w:rPr>
        <w:t>(</w:t>
      </w:r>
      <w:r>
        <w:rPr>
          <w:rFonts w:ascii="宋体" w:hAnsi="宋体" w:eastAsia="宋体" w:cs="宋体"/>
          <w:spacing w:val="7"/>
          <w:sz w:val="28"/>
          <w:szCs w:val="28"/>
          <w14:textOutline w14:w="5103" w14:cap="sq" w14:cmpd="sng">
            <w14:solidFill>
              <w14:srgbClr w14:val="000000"/>
            </w14:solidFill>
            <w14:prstDash w14:val="solid"/>
            <w14:bevel/>
          </w14:textOutline>
        </w:rPr>
        <w:t>二)</w:t>
      </w:r>
      <w:r>
        <w:rPr>
          <w:rFonts w:ascii="宋体" w:hAnsi="宋体" w:eastAsia="宋体" w:cs="宋体"/>
          <w:spacing w:val="7"/>
          <w:sz w:val="28"/>
          <w:szCs w:val="28"/>
        </w:rPr>
        <w:t xml:space="preserve"> </w:t>
      </w:r>
      <w:r>
        <w:rPr>
          <w:rFonts w:ascii="宋体" w:hAnsi="宋体" w:eastAsia="宋体" w:cs="宋体"/>
          <w:spacing w:val="7"/>
          <w:sz w:val="28"/>
          <w:szCs w:val="28"/>
          <w14:textOutline w14:w="5103" w14:cap="sq" w14:cmpd="sng">
            <w14:solidFill>
              <w14:srgbClr w14:val="000000"/>
            </w14:solidFill>
            <w14:prstDash w14:val="solid"/>
            <w14:bevel/>
          </w14:textOutline>
        </w:rPr>
        <w:t>工程规范：</w:t>
      </w:r>
      <w:r>
        <w:rPr>
          <w:rFonts w:hint="eastAsia" w:ascii="宋体" w:hAnsi="宋体" w:eastAsia="宋体" w:cs="宋体"/>
          <w:snapToGrid/>
          <w:kern w:val="2"/>
          <w:sz w:val="27"/>
          <w:szCs w:val="27"/>
          <w:lang w:val="en-US" w:eastAsia="zh-CN" w:bidi="ar-SA"/>
        </w:rPr>
        <w:t>按照国家现行规范。</w:t>
      </w:r>
    </w:p>
    <w:p>
      <w:pPr>
        <w:spacing w:before="171" w:line="336" w:lineRule="auto"/>
        <w:ind w:left="14" w:right="107" w:firstLine="555"/>
        <w:rPr>
          <w:rFonts w:hint="eastAsia" w:ascii="宋体" w:hAnsi="宋体" w:eastAsia="宋体" w:cs="宋体"/>
          <w:snapToGrid/>
          <w:kern w:val="2"/>
          <w:sz w:val="27"/>
          <w:szCs w:val="27"/>
          <w:lang w:val="en-US" w:eastAsia="zh-CN" w:bidi="ar-SA"/>
        </w:rPr>
      </w:pPr>
      <w:r>
        <w:rPr>
          <w:rFonts w:hint="eastAsia" w:ascii="宋体" w:hAnsi="宋体" w:eastAsia="宋体" w:cs="宋体"/>
          <w:snapToGrid/>
          <w:kern w:val="2"/>
          <w:sz w:val="27"/>
          <w:szCs w:val="27"/>
          <w:lang w:val="en-US" w:eastAsia="zh-CN" w:bidi="ar-SA"/>
        </w:rPr>
        <w:t>(三) 工程项目如为某单位的专利或特有，请响应人在答疑期内告知采购人。</w:t>
      </w:r>
    </w:p>
    <w:p>
      <w:pPr>
        <w:spacing w:before="171" w:line="336" w:lineRule="auto"/>
        <w:ind w:left="14" w:right="107" w:firstLine="555"/>
        <w:rPr>
          <w:rFonts w:hint="eastAsia" w:ascii="宋体" w:hAnsi="宋体" w:eastAsia="宋体" w:cs="宋体"/>
          <w:snapToGrid/>
          <w:kern w:val="2"/>
          <w:sz w:val="27"/>
          <w:szCs w:val="27"/>
          <w:lang w:val="en-US" w:eastAsia="zh-CN" w:bidi="ar-SA"/>
        </w:rPr>
      </w:pPr>
      <w:r>
        <w:rPr>
          <w:rFonts w:hint="eastAsia" w:ascii="宋体" w:hAnsi="宋体" w:eastAsia="宋体" w:cs="宋体"/>
          <w:snapToGrid/>
          <w:kern w:val="2"/>
          <w:sz w:val="27"/>
          <w:szCs w:val="27"/>
          <w:lang w:val="en-US" w:eastAsia="zh-CN" w:bidi="ar-SA"/>
        </w:rPr>
        <w:t>(四) 所有服务的知识产权问题，由各响应人自行负责。</w:t>
      </w:r>
    </w:p>
    <w:p>
      <w:pPr>
        <w:spacing w:before="171" w:line="336" w:lineRule="auto"/>
        <w:ind w:left="14" w:right="107" w:firstLine="555"/>
        <w:rPr>
          <w:rFonts w:hint="eastAsia" w:ascii="宋体" w:hAnsi="宋体" w:eastAsia="宋体" w:cs="宋体"/>
          <w:snapToGrid/>
          <w:kern w:val="2"/>
          <w:sz w:val="27"/>
          <w:szCs w:val="27"/>
          <w:lang w:val="en-US" w:eastAsia="zh-CN" w:bidi="ar-SA"/>
        </w:rPr>
      </w:pPr>
      <w:r>
        <w:rPr>
          <w:rFonts w:hint="eastAsia" w:ascii="宋体" w:hAnsi="宋体" w:eastAsia="宋体" w:cs="宋体"/>
          <w:snapToGrid/>
          <w:kern w:val="2"/>
          <w:sz w:val="27"/>
          <w:szCs w:val="27"/>
          <w:lang w:val="en-US" w:eastAsia="zh-CN" w:bidi="ar-SA"/>
        </w:rPr>
        <w:t>(五) 外省进赣的响应人须在响应文件中提供合格有效的江西省建设行政主管部门办理的准予入赣备案手续证明材料 (清晰扫描件或复印件并加盖响应人公章，未提供或提供的不符合要求的按无效响应处理)</w:t>
      </w:r>
    </w:p>
    <w:p>
      <w:pPr>
        <w:spacing w:before="171" w:line="336" w:lineRule="auto"/>
        <w:ind w:left="14" w:right="107" w:firstLine="555"/>
        <w:rPr>
          <w:rFonts w:hint="eastAsia" w:ascii="宋体" w:hAnsi="宋体" w:eastAsia="宋体" w:cs="宋体"/>
          <w:snapToGrid/>
          <w:kern w:val="2"/>
          <w:sz w:val="27"/>
          <w:szCs w:val="27"/>
          <w:lang w:val="en-US" w:eastAsia="zh-CN" w:bidi="ar-SA"/>
        </w:rPr>
      </w:pPr>
      <w:r>
        <w:rPr>
          <w:rFonts w:hint="eastAsia" w:ascii="宋体" w:hAnsi="宋体" w:eastAsia="宋体" w:cs="宋体"/>
          <w:snapToGrid/>
          <w:kern w:val="2"/>
          <w:sz w:val="27"/>
          <w:szCs w:val="27"/>
          <w:lang w:val="en-US" w:eastAsia="zh-CN" w:bidi="ar-SA"/>
        </w:rPr>
        <w:t>(六) 本磋商文件提出的是最低限度的要求，响应人的方案应达到或优于本磋商文件要求，且符合国家有关标准和规范要求，否则作无效响应处理。</w:t>
      </w:r>
    </w:p>
    <w:p>
      <w:pPr>
        <w:spacing w:before="171" w:line="336" w:lineRule="auto"/>
        <w:ind w:left="14" w:right="107" w:firstLine="555"/>
        <w:rPr>
          <w:rFonts w:hint="eastAsia" w:ascii="宋体" w:hAnsi="宋体" w:eastAsia="宋体" w:cs="宋体"/>
          <w:snapToGrid/>
          <w:kern w:val="2"/>
          <w:sz w:val="27"/>
          <w:szCs w:val="27"/>
          <w:lang w:val="en-US" w:eastAsia="zh-CN" w:bidi="ar-SA"/>
        </w:rPr>
      </w:pPr>
      <w:r>
        <w:rPr>
          <w:rFonts w:hint="eastAsia" w:ascii="宋体" w:hAnsi="宋体" w:eastAsia="宋体" w:cs="宋体"/>
          <w:snapToGrid/>
          <w:kern w:val="2"/>
          <w:sz w:val="27"/>
          <w:szCs w:val="27"/>
          <w:lang w:val="en-US" w:eastAsia="zh-CN" w:bidi="ar-SA"/>
        </w:rPr>
        <w:t>(七) 拟派人员要求：</w:t>
      </w:r>
    </w:p>
    <w:p>
      <w:pPr>
        <w:spacing w:before="171" w:line="336" w:lineRule="auto"/>
        <w:ind w:left="14" w:right="107" w:firstLine="555"/>
        <w:rPr>
          <w:rFonts w:hint="eastAsia" w:ascii="宋体" w:hAnsi="宋体" w:eastAsia="宋体" w:cs="宋体"/>
          <w:snapToGrid/>
          <w:kern w:val="2"/>
          <w:sz w:val="27"/>
          <w:szCs w:val="27"/>
          <w:lang w:val="en-US" w:eastAsia="zh-CN" w:bidi="ar-SA"/>
        </w:rPr>
      </w:pPr>
      <w:r>
        <w:rPr>
          <w:rFonts w:hint="eastAsia" w:ascii="宋体" w:hAnsi="宋体" w:eastAsia="宋体" w:cs="宋体"/>
          <w:snapToGrid/>
          <w:kern w:val="2"/>
          <w:sz w:val="27"/>
          <w:szCs w:val="27"/>
          <w:lang w:val="en-US" w:eastAsia="zh-CN" w:bidi="ar-SA"/>
        </w:rPr>
        <w:t>响应单位需拟派专业的现场施工人员在现场负责管理。</w:t>
      </w:r>
    </w:p>
    <w:p>
      <w:pPr>
        <w:numPr>
          <w:ilvl w:val="0"/>
          <w:numId w:val="3"/>
        </w:numPr>
        <w:spacing w:before="171" w:line="336" w:lineRule="auto"/>
        <w:ind w:left="14" w:right="107" w:firstLine="555"/>
        <w:rPr>
          <w:rFonts w:hint="eastAsia" w:ascii="宋体" w:hAnsi="宋体" w:eastAsia="宋体" w:cs="宋体"/>
          <w:snapToGrid/>
          <w:kern w:val="2"/>
          <w:sz w:val="27"/>
          <w:szCs w:val="27"/>
          <w:lang w:val="en-US" w:eastAsia="zh-CN" w:bidi="ar-SA"/>
        </w:rPr>
      </w:pPr>
      <w:r>
        <w:rPr>
          <w:rFonts w:hint="eastAsia" w:ascii="宋体" w:hAnsi="宋体" w:eastAsia="宋体" w:cs="宋体"/>
          <w:snapToGrid/>
          <w:kern w:val="2"/>
          <w:sz w:val="27"/>
          <w:szCs w:val="27"/>
          <w:lang w:val="en-US" w:eastAsia="zh-CN" w:bidi="ar-SA"/>
        </w:rPr>
        <w:t>本项目响应报价包括成本费用、运杂费、保险费、施工费、与项目相关的咨询服务费、验收费、利税以及竣工验收前一切可能 发生的费用，项目执行过程中不再追加任何费用 (下列情况除外：1、建设单位确认的工程量增加；2、建设单位确认的设计变更；)</w:t>
      </w:r>
      <w:bookmarkStart w:id="18" w:name="_Toc267313774"/>
      <w:bookmarkStart w:id="19" w:name="_Toc423337560"/>
      <w:bookmarkStart w:id="20" w:name="_Toc469749002"/>
      <w:bookmarkStart w:id="21" w:name="_Toc504122288"/>
    </w:p>
    <w:p>
      <w:pPr>
        <w:numPr>
          <w:ilvl w:val="0"/>
          <w:numId w:val="0"/>
        </w:numPr>
        <w:spacing w:before="171" w:line="336" w:lineRule="auto"/>
        <w:ind w:left="569" w:leftChars="0" w:right="107" w:rightChars="0"/>
        <w:rPr>
          <w:rFonts w:hint="eastAsia" w:ascii="宋体" w:hAnsi="宋体" w:cs="宋体"/>
          <w:sz w:val="27"/>
          <w:szCs w:val="27"/>
          <w:lang w:val="en-US" w:eastAsia="zh-CN"/>
        </w:rPr>
      </w:pPr>
      <w:r>
        <w:rPr>
          <w:rFonts w:hint="eastAsia" w:ascii="宋体" w:hAnsi="宋体" w:cs="宋体"/>
          <w:sz w:val="27"/>
          <w:szCs w:val="27"/>
          <w:lang w:val="en-US" w:eastAsia="zh-CN"/>
        </w:rPr>
        <w:t>一)放样定位</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工程开工前，根据轴线及桩位布置情况,在场地内建立测量控制网，然后依据控制网测放各桩位中心点。</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二）旋挖机就位</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钻机就位必须稳固、周正、水平,定位,钻头中心与桩位中心误差不大于10mm。</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三)埋设护筒</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护筒直径应比桩孔直径大200mm，长度应满足护筒底进入黏土层不少于0.5ｍ 的要求,护筒顶端高出地面0.3m,护筒埋设的倾斜度控制在1%以内,护筒埋设偏差不超过30mm，护筒四周用黏土回填，分层夯实。</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四)旋挖机成孔</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结合以往施工经验，我方采用现代工具旋挖机进行成孔:在护筒埋设并定位后,使用SR－250 型转挖机钻进，该钻机扭矩大,转速高,成孔效率高,适合在中风化层中钻进。</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钻机在就位时应重新测量、定位,在成孔过程中采用泥浆护壁。利用钻进过程中钻头对泥土的搅拌作用自然造浆，根据实际需要可对泥浆的比重进行调节，在施工过程中泥浆比重一般控制在1.2~1.3 之间，泥浆在循环过程中在孔壁表面形成泥皮,它和泥浆的自重对孔壁起到保护作用,防止孔壁坍塌。通过成孔施工,泥浆护壁效果比较好，完全可以满足施工的需要。可通过掏渣筒掏渣以及给孔内加清水的方法来调节泥浆的比重,根据实际施工需要,泥浆比重一般控制在1.3以上，这样有利于钻进和孔壁的稳定。</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五）清孔（如有扩大头才需清孔)</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在钻机钻至设计孔深后，将钻头降至孔底，慢转，重点是清出扩大头扩出的余泥。</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六)钢筋笼制作与安放</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1．钢筋笼制作</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钢筋笼在现场分节制作，主筋与加强筋全部焊接,螺旋筋与主筋采</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用隔点焊加固,钢筋笼制作符合设计要求外,还应符合表2 规定。</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制作好的钢筋笼,即进行逐节验收，合格后挂牌存放。</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表2　钢筋笼制作允许偏差表</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3420"/>
        <w:gridCol w:w="39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188" w:type="dxa"/>
            <w:noWrap w:val="0"/>
            <w:vAlign w:val="center"/>
          </w:tcPr>
          <w:p>
            <w:pPr>
              <w:pageBreakBefore w:val="0"/>
              <w:kinsoku/>
              <w:wordWrap/>
              <w:overflowPunct/>
              <w:topLinePunct w:val="0"/>
              <w:autoSpaceDE/>
              <w:autoSpaceDN/>
              <w:bidi w:val="0"/>
              <w:spacing w:line="540" w:lineRule="exact"/>
              <w:textAlignment w:val="auto"/>
              <w:rPr>
                <w:rFonts w:hint="eastAsia" w:ascii="宋体" w:hAnsi="宋体" w:cs="宋体"/>
                <w:sz w:val="27"/>
                <w:szCs w:val="27"/>
                <w:lang w:val="en-US" w:eastAsia="zh-CN"/>
              </w:rPr>
            </w:pPr>
            <w:r>
              <w:rPr>
                <w:rFonts w:hint="eastAsia" w:ascii="宋体" w:hAnsi="宋体" w:cs="宋体"/>
                <w:sz w:val="27"/>
                <w:szCs w:val="27"/>
                <w:lang w:val="en-US" w:eastAsia="zh-CN"/>
              </w:rPr>
              <w:t>项次</w:t>
            </w:r>
          </w:p>
        </w:tc>
        <w:tc>
          <w:tcPr>
            <w:tcW w:w="3420" w:type="dxa"/>
            <w:noWrap w:val="0"/>
            <w:vAlign w:val="center"/>
          </w:tcPr>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项　目</w:t>
            </w:r>
          </w:p>
        </w:tc>
        <w:tc>
          <w:tcPr>
            <w:tcW w:w="3914" w:type="dxa"/>
            <w:noWrap w:val="0"/>
            <w:vAlign w:val="center"/>
          </w:tcPr>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允许偏差（mm）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dxa"/>
            <w:noWrap w:val="0"/>
            <w:vAlign w:val="center"/>
          </w:tcPr>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1</w:t>
            </w:r>
          </w:p>
        </w:tc>
        <w:tc>
          <w:tcPr>
            <w:tcW w:w="3420" w:type="dxa"/>
            <w:noWrap w:val="0"/>
            <w:vAlign w:val="center"/>
          </w:tcPr>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主筋间距</w:t>
            </w:r>
          </w:p>
        </w:tc>
        <w:tc>
          <w:tcPr>
            <w:tcW w:w="3914" w:type="dxa"/>
            <w:noWrap w:val="0"/>
            <w:vAlign w:val="center"/>
          </w:tcPr>
          <w:p>
            <w:pPr>
              <w:pageBreakBefore w:val="0"/>
              <w:kinsoku/>
              <w:wordWrap/>
              <w:overflowPunct/>
              <w:topLinePunct w:val="0"/>
              <w:autoSpaceDE/>
              <w:autoSpaceDN/>
              <w:bidi w:val="0"/>
              <w:spacing w:line="540" w:lineRule="exact"/>
              <w:ind w:firstLine="540" w:firstLineChars="200"/>
              <w:textAlignment w:val="auto"/>
              <w:rPr>
                <w:rFonts w:hint="default" w:ascii="宋体" w:hAnsi="宋体" w:cs="宋体"/>
                <w:sz w:val="27"/>
                <w:szCs w:val="27"/>
                <w:lang w:val="en-US" w:eastAsia="zh-CN"/>
              </w:rPr>
            </w:pPr>
            <w:r>
              <w:rPr>
                <w:rFonts w:hint="eastAsia" w:ascii="宋体" w:hAnsi="宋体" w:cs="宋体"/>
                <w:sz w:val="27"/>
                <w:szCs w:val="27"/>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dxa"/>
            <w:noWrap w:val="0"/>
            <w:vAlign w:val="center"/>
          </w:tcPr>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2</w:t>
            </w:r>
          </w:p>
        </w:tc>
        <w:tc>
          <w:tcPr>
            <w:tcW w:w="3420" w:type="dxa"/>
            <w:noWrap w:val="0"/>
            <w:vAlign w:val="center"/>
          </w:tcPr>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箍筋间距</w:t>
            </w:r>
          </w:p>
        </w:tc>
        <w:tc>
          <w:tcPr>
            <w:tcW w:w="3914" w:type="dxa"/>
            <w:noWrap w:val="0"/>
            <w:vAlign w:val="center"/>
          </w:tcPr>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dxa"/>
            <w:noWrap w:val="0"/>
            <w:vAlign w:val="center"/>
          </w:tcPr>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3</w:t>
            </w:r>
          </w:p>
        </w:tc>
        <w:tc>
          <w:tcPr>
            <w:tcW w:w="3420" w:type="dxa"/>
            <w:noWrap w:val="0"/>
            <w:vAlign w:val="center"/>
          </w:tcPr>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钢筋笼直径</w:t>
            </w:r>
          </w:p>
        </w:tc>
        <w:tc>
          <w:tcPr>
            <w:tcW w:w="3914" w:type="dxa"/>
            <w:noWrap w:val="0"/>
            <w:vAlign w:val="center"/>
          </w:tcPr>
          <w:p>
            <w:pPr>
              <w:pageBreakBefore w:val="0"/>
              <w:kinsoku/>
              <w:wordWrap/>
              <w:overflowPunct/>
              <w:topLinePunct w:val="0"/>
              <w:autoSpaceDE/>
              <w:autoSpaceDN/>
              <w:bidi w:val="0"/>
              <w:spacing w:line="540" w:lineRule="exact"/>
              <w:ind w:firstLine="540" w:firstLineChars="200"/>
              <w:textAlignment w:val="auto"/>
              <w:rPr>
                <w:rFonts w:hint="default" w:ascii="宋体" w:hAnsi="宋体" w:cs="宋体"/>
                <w:sz w:val="27"/>
                <w:szCs w:val="27"/>
                <w:lang w:val="en-US" w:eastAsia="zh-CN"/>
              </w:rPr>
            </w:pPr>
            <w:r>
              <w:rPr>
                <w:rFonts w:hint="eastAsia" w:ascii="宋体" w:hAnsi="宋体" w:cs="宋体"/>
                <w:sz w:val="27"/>
                <w:szCs w:val="27"/>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dxa"/>
            <w:noWrap w:val="0"/>
            <w:vAlign w:val="center"/>
          </w:tcPr>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4</w:t>
            </w:r>
          </w:p>
        </w:tc>
        <w:tc>
          <w:tcPr>
            <w:tcW w:w="3420" w:type="dxa"/>
            <w:noWrap w:val="0"/>
            <w:vAlign w:val="center"/>
          </w:tcPr>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钢筋笼长度</w:t>
            </w:r>
          </w:p>
        </w:tc>
        <w:tc>
          <w:tcPr>
            <w:tcW w:w="3914" w:type="dxa"/>
            <w:noWrap w:val="0"/>
            <w:vAlign w:val="center"/>
          </w:tcPr>
          <w:p>
            <w:pPr>
              <w:pageBreakBefore w:val="0"/>
              <w:kinsoku/>
              <w:wordWrap/>
              <w:overflowPunct/>
              <w:topLinePunct w:val="0"/>
              <w:autoSpaceDE/>
              <w:autoSpaceDN/>
              <w:bidi w:val="0"/>
              <w:spacing w:line="540" w:lineRule="exact"/>
              <w:ind w:firstLine="540" w:firstLineChars="200"/>
              <w:textAlignment w:val="auto"/>
              <w:rPr>
                <w:rFonts w:hint="default" w:ascii="宋体" w:hAnsi="宋体" w:cs="宋体"/>
                <w:sz w:val="27"/>
                <w:szCs w:val="27"/>
                <w:lang w:val="en-US" w:eastAsia="zh-CN"/>
              </w:rPr>
            </w:pPr>
            <w:r>
              <w:rPr>
                <w:rFonts w:hint="eastAsia" w:ascii="宋体" w:hAnsi="宋体" w:cs="宋体"/>
                <w:sz w:val="27"/>
                <w:szCs w:val="27"/>
                <w:lang w:val="en-US" w:eastAsia="zh-CN"/>
              </w:rPr>
              <w:t>±50</w:t>
            </w:r>
          </w:p>
        </w:tc>
      </w:tr>
    </w:tbl>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2．钢筋笼孔内安放</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钢筋笼长(超过16m)在孔口焊接,单面焊10d，焊缝高度≥0.3d，焊缝宽度≥0.7d。两段笼子应保持顺直，同截面接头不得超过配筋的50％，间距错开,不少于35d。钢筋焊接完好后，应缓慢下放入孔内,严禁砸笼。</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七）下导管</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1.导管的选择</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采用丝扣连接的导管,其内径φ250~φ280，底管长度为4m,中间每节长度一般为2.5m。在导管使用前,必须对导管进行外观检查、对接检查。</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1)外观检查:检查导管有无变形、坑凹、弯曲,以及有无破损或裂缝等，并应检查其内壁是否平滑,对于新导管应检查其内壁是否光滑及有无焊渣,对于旧导管应检查其内壁是否有混凝土粘附固结。</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2)对接检查：导管接头丝扣应保持良好。连接后应平直,同心度要好。</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经以上检验合格后方可投入使用,对于不合格导管严禁使用。导管长度应根据孔深进行配备,满足清孔及水下混凝土浇筑的需要，即清孔时能下至孔底；水下浇筑时，导管底端距孔底0.5m　左右,混凝土应能顺利从导管内灌至孔底。</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２.导管下放</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导管在孔口连接处应牢固,设置密封圈,吊放时，应使位置居中,轴线顺直，稳定沉放,避免卡挂钢筋笼和刮撞孔壁。</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八)混凝土浇筑</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1．混凝土车搅拌运输；混凝土坍落度控制在18～22ｃm;用搅拌车混凝土直接到孔口倒入料斗内。</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2．水下混凝土浇筑：浇筑前，对不同直径、深度的桩孔分别计算出混凝土浇筑初灌量。施工中要保证浇筑初灌量。浇筑时导管埋深控制在2～6m,拆管前专人测量孔内混凝土面，并做记录，浇筑混凝土接近桩顶标高时，应控制最后一次浇筑量，确保桩顶标高符合设计要求。</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3．试块制作：在浇桩过程中,随机抽取1~2 盘混凝土做试块，每支桩应做一组试块，制作好的试块在12h 后拆模，放置静水中养护。试块评定采用数理统计法评定。</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九）起拔护筒</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混凝土浇筑结束后,即起拔护筒,并将浇筑设备机具清洗干净,堆放整齐。</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十)回填桩孔</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桩孔混凝土浇筑完成后，应将上部未灌混凝土部分利用场地内护筒、沟、池、槽开挖出来的泥土、矿渣等进行回填，回填满后，用混凝土重新将孔口封。</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lang w:val="en-US" w:eastAsia="zh-CN"/>
        </w:rPr>
      </w:pPr>
      <w:r>
        <w:rPr>
          <w:rFonts w:hint="eastAsia" w:ascii="宋体" w:hAnsi="宋体" w:cs="宋体"/>
          <w:sz w:val="27"/>
          <w:szCs w:val="27"/>
          <w:lang w:val="en-US" w:eastAsia="zh-CN"/>
        </w:rPr>
        <w:t>十一)桩头破碎</w:t>
      </w:r>
    </w:p>
    <w:p>
      <w:pPr>
        <w:pageBreakBefore w:val="0"/>
        <w:kinsoku/>
        <w:wordWrap/>
        <w:overflowPunct/>
        <w:topLinePunct w:val="0"/>
        <w:autoSpaceDE/>
        <w:autoSpaceDN/>
        <w:bidi w:val="0"/>
        <w:spacing w:line="540" w:lineRule="exact"/>
        <w:ind w:firstLine="540" w:firstLineChars="200"/>
        <w:textAlignment w:val="auto"/>
        <w:rPr>
          <w:rFonts w:hint="default" w:ascii="宋体" w:hAnsi="宋体" w:cs="宋体"/>
          <w:sz w:val="27"/>
          <w:szCs w:val="27"/>
          <w:lang w:val="en-US" w:eastAsia="zh-CN"/>
        </w:rPr>
      </w:pPr>
      <w:r>
        <w:rPr>
          <w:rFonts w:hint="eastAsia" w:ascii="宋体" w:hAnsi="宋体" w:cs="宋体"/>
          <w:sz w:val="27"/>
          <w:szCs w:val="27"/>
          <w:lang w:val="en-US" w:eastAsia="zh-CN"/>
        </w:rPr>
        <w:t>桩基成桩之后约有50-100cm浮浆，需人工破除及钢筋切除多余部分。</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eastAsia="宋体" w:cs="宋体"/>
          <w:sz w:val="27"/>
          <w:szCs w:val="27"/>
          <w:lang w:val="en-US" w:eastAsia="zh-CN"/>
        </w:rPr>
      </w:pPr>
      <w:r>
        <w:rPr>
          <w:rFonts w:hint="eastAsia" w:ascii="宋体" w:hAnsi="宋体" w:cs="宋体"/>
          <w:sz w:val="27"/>
          <w:szCs w:val="27"/>
          <w:lang w:val="en-US" w:eastAsia="zh-CN"/>
        </w:rPr>
        <w:t>十二）灌注桩桩面必须用打磨机磨平检测点和锤击点，桩径小于或等于1200mm时磨4个点，桩径大于1200mm时磨5个点，打磨点为直径100mm的圆形。打磨点在桩面上的分布：桩中心磨1 个点，其余点则磨在与桩中心距离为桩半径的三分之二，且等间距位置上</w:t>
      </w:r>
    </w:p>
    <w:p>
      <w:pPr>
        <w:pageBreakBefore w:val="0"/>
        <w:kinsoku/>
        <w:wordWrap/>
        <w:overflowPunct/>
        <w:topLinePunct w:val="0"/>
        <w:autoSpaceDE/>
        <w:autoSpaceDN/>
        <w:bidi w:val="0"/>
        <w:spacing w:line="540" w:lineRule="exact"/>
        <w:ind w:firstLine="540" w:firstLineChars="200"/>
        <w:textAlignment w:val="auto"/>
        <w:rPr>
          <w:rFonts w:hint="eastAsia" w:ascii="宋体" w:hAnsi="宋体" w:cs="宋体"/>
          <w:sz w:val="27"/>
          <w:szCs w:val="27"/>
        </w:rPr>
      </w:pPr>
      <w:r>
        <w:rPr>
          <w:rFonts w:hint="eastAsia" w:ascii="宋体" w:hAnsi="宋体" w:cs="宋体"/>
          <w:sz w:val="27"/>
          <w:szCs w:val="27"/>
        </w:rPr>
        <w:t>乙方承包范围包含：人工、辅助材料、小型机具、各种低值易耗品。</w:t>
      </w:r>
    </w:p>
    <w:p>
      <w:pPr>
        <w:keepNext/>
        <w:keepLines/>
        <w:pageBreakBefore w:val="0"/>
        <w:kinsoku/>
        <w:wordWrap/>
        <w:overflowPunct/>
        <w:topLinePunct w:val="0"/>
        <w:autoSpaceDE/>
        <w:autoSpaceDN/>
        <w:bidi w:val="0"/>
        <w:adjustRightInd/>
        <w:snapToGrid/>
        <w:spacing w:before="260" w:after="260" w:line="540" w:lineRule="exact"/>
        <w:ind w:firstLine="542" w:firstLineChars="200"/>
        <w:jc w:val="center"/>
        <w:textAlignment w:val="auto"/>
        <w:outlineLvl w:val="1"/>
        <w:rPr>
          <w:rFonts w:hint="eastAsia" w:ascii="宋体" w:hAnsi="宋体" w:eastAsia="宋体" w:cs="宋体"/>
          <w:b/>
          <w:bCs/>
          <w:sz w:val="27"/>
          <w:szCs w:val="27"/>
        </w:rPr>
      </w:pPr>
      <w:r>
        <w:rPr>
          <w:rFonts w:hint="eastAsia" w:ascii="宋体" w:hAnsi="宋体" w:eastAsia="宋体" w:cs="宋体"/>
          <w:b/>
          <w:bCs/>
          <w:sz w:val="27"/>
          <w:szCs w:val="27"/>
        </w:rPr>
        <w:t>四、</w:t>
      </w:r>
      <w:bookmarkEnd w:id="18"/>
      <w:bookmarkStart w:id="22" w:name="_Toc268015106"/>
      <w:r>
        <w:rPr>
          <w:rFonts w:hint="eastAsia" w:ascii="宋体" w:hAnsi="宋体" w:eastAsia="宋体" w:cs="宋体"/>
          <w:b/>
          <w:bCs/>
          <w:sz w:val="27"/>
          <w:szCs w:val="27"/>
        </w:rPr>
        <w:t>合同条款</w:t>
      </w:r>
      <w:bookmarkEnd w:id="19"/>
      <w:bookmarkEnd w:id="20"/>
      <w:bookmarkEnd w:id="21"/>
      <w:bookmarkEnd w:id="22"/>
    </w:p>
    <w:p>
      <w:pPr>
        <w:keepNext w:val="0"/>
        <w:keepLines w:val="0"/>
        <w:pageBreakBefore w:val="0"/>
        <w:widowControl w:val="0"/>
        <w:kinsoku/>
        <w:wordWrap/>
        <w:overflowPunct/>
        <w:topLinePunct w:val="0"/>
        <w:autoSpaceDE/>
        <w:autoSpaceDN/>
        <w:bidi w:val="0"/>
        <w:adjustRightInd/>
        <w:snapToGrid/>
        <w:spacing w:line="540" w:lineRule="exact"/>
        <w:ind w:firstLine="542" w:firstLineChars="200"/>
        <w:textAlignment w:val="auto"/>
        <w:rPr>
          <w:rFonts w:hint="eastAsia" w:ascii="宋体" w:hAnsi="宋体" w:eastAsia="宋体" w:cs="宋体"/>
          <w:b/>
          <w:sz w:val="27"/>
          <w:szCs w:val="27"/>
        </w:rPr>
      </w:pPr>
      <w:r>
        <w:rPr>
          <w:rFonts w:hint="eastAsia" w:ascii="宋体" w:hAnsi="宋体" w:eastAsia="宋体" w:cs="宋体"/>
          <w:b/>
          <w:sz w:val="27"/>
          <w:szCs w:val="27"/>
        </w:rPr>
        <w:t>1、本合同下列术语应解释为：</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1.1“合同”</w:t>
      </w:r>
      <w:r>
        <w:rPr>
          <w:rFonts w:hint="eastAsia" w:ascii="宋体" w:hAnsi="宋体" w:eastAsia="宋体" w:cs="宋体"/>
          <w:bCs/>
          <w:sz w:val="27"/>
          <w:szCs w:val="27"/>
        </w:rPr>
        <w:t>是指由甲乙双方按照</w:t>
      </w:r>
      <w:r>
        <w:rPr>
          <w:rFonts w:hint="eastAsia" w:ascii="宋体" w:hAnsi="宋体" w:eastAsia="宋体" w:cs="宋体"/>
          <w:sz w:val="27"/>
          <w:szCs w:val="27"/>
        </w:rPr>
        <w:t>谈判文件</w:t>
      </w:r>
      <w:r>
        <w:rPr>
          <w:rFonts w:hint="eastAsia" w:ascii="宋体" w:hAnsi="宋体" w:eastAsia="宋体" w:cs="宋体"/>
          <w:bCs/>
          <w:sz w:val="27"/>
          <w:szCs w:val="27"/>
        </w:rPr>
        <w:t>和响应文件的实质性内容，通过协商一致达成的书面协议</w:t>
      </w:r>
      <w:r>
        <w:rPr>
          <w:rFonts w:hint="eastAsia" w:ascii="宋体" w:hAnsi="宋体" w:eastAsia="宋体" w:cs="宋体"/>
          <w:sz w:val="27"/>
          <w:szCs w:val="27"/>
        </w:rPr>
        <w:t>。</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bCs/>
          <w:sz w:val="27"/>
          <w:szCs w:val="27"/>
        </w:rPr>
      </w:pPr>
      <w:r>
        <w:rPr>
          <w:rFonts w:hint="eastAsia" w:ascii="宋体" w:hAnsi="宋体" w:eastAsia="宋体" w:cs="宋体"/>
          <w:sz w:val="27"/>
          <w:szCs w:val="27"/>
        </w:rPr>
        <w:t>1.2“</w:t>
      </w:r>
      <w:r>
        <w:rPr>
          <w:rFonts w:hint="eastAsia" w:ascii="宋体" w:hAnsi="宋体" w:eastAsia="宋体" w:cs="宋体"/>
          <w:bCs/>
          <w:sz w:val="27"/>
          <w:szCs w:val="27"/>
        </w:rPr>
        <w:t>合同价格</w:t>
      </w:r>
      <w:r>
        <w:rPr>
          <w:rFonts w:hint="eastAsia" w:ascii="宋体" w:hAnsi="宋体" w:eastAsia="宋体" w:cs="宋体"/>
          <w:sz w:val="27"/>
          <w:szCs w:val="27"/>
        </w:rPr>
        <w:t>”</w:t>
      </w:r>
      <w:r>
        <w:rPr>
          <w:rFonts w:hint="eastAsia" w:ascii="宋体" w:hAnsi="宋体" w:eastAsia="宋体" w:cs="宋体"/>
          <w:bCs/>
          <w:sz w:val="27"/>
          <w:szCs w:val="27"/>
        </w:rPr>
        <w:t>指以成交价格为依据，在供方全面履行合同义务后，需方（或财政部门）应支付给供方的金额。</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1.3“合同价”是指</w:t>
      </w:r>
      <w:r>
        <w:rPr>
          <w:rFonts w:hint="eastAsia" w:ascii="宋体" w:hAnsi="宋体" w:eastAsia="宋体" w:cs="宋体"/>
          <w:bCs/>
          <w:sz w:val="27"/>
          <w:szCs w:val="27"/>
        </w:rPr>
        <w:t>合同价格即合同总价。合同价格包括合同货物、技术资料、合同货物的税费、运杂费、保险费、包装费、装卸费及与货物有关的供方应纳的税费，所有税费由乙方负担。合同货物单价为不变价</w:t>
      </w:r>
      <w:r>
        <w:rPr>
          <w:rFonts w:hint="eastAsia" w:ascii="宋体" w:hAnsi="宋体" w:eastAsia="宋体" w:cs="宋体"/>
          <w:sz w:val="27"/>
          <w:szCs w:val="27"/>
        </w:rPr>
        <w:t>。</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1.4“货物”是指响应供应商制造或组织符合谈判文件要求，并且必须是其合法生产的符合国家有关标准的各种形态和种类的物品，包括原材料、燃料、设备、产品等。</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1.5“服务”是指根据合同规定乙方承担与供货有关的辅助服务，如安装、调试、技术服务等。</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bCs/>
          <w:sz w:val="27"/>
          <w:szCs w:val="27"/>
        </w:rPr>
      </w:pPr>
      <w:r>
        <w:rPr>
          <w:rFonts w:hint="eastAsia" w:ascii="宋体" w:hAnsi="宋体" w:eastAsia="宋体" w:cs="宋体"/>
          <w:sz w:val="27"/>
          <w:szCs w:val="27"/>
        </w:rPr>
        <w:t>1.6“</w:t>
      </w:r>
      <w:r>
        <w:rPr>
          <w:rFonts w:hint="eastAsia" w:ascii="宋体" w:hAnsi="宋体" w:eastAsia="宋体" w:cs="宋体"/>
          <w:bCs/>
          <w:sz w:val="27"/>
          <w:szCs w:val="27"/>
        </w:rPr>
        <w:t>甲方（需方）</w:t>
      </w:r>
      <w:r>
        <w:rPr>
          <w:rFonts w:hint="eastAsia" w:ascii="宋体" w:hAnsi="宋体" w:eastAsia="宋体" w:cs="宋体"/>
          <w:sz w:val="27"/>
          <w:szCs w:val="27"/>
        </w:rPr>
        <w:t>”</w:t>
      </w:r>
      <w:r>
        <w:rPr>
          <w:rFonts w:hint="eastAsia" w:ascii="宋体" w:hAnsi="宋体" w:eastAsia="宋体" w:cs="宋体"/>
          <w:bCs/>
          <w:sz w:val="27"/>
          <w:szCs w:val="27"/>
        </w:rPr>
        <w:t>即采购人，是指通过采购，接受合同货物及服务的各级国家机关、事业单位和团体组织。</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bCs/>
          <w:sz w:val="27"/>
          <w:szCs w:val="27"/>
        </w:rPr>
      </w:pPr>
      <w:r>
        <w:rPr>
          <w:rFonts w:hint="eastAsia" w:ascii="宋体" w:hAnsi="宋体" w:eastAsia="宋体" w:cs="宋体"/>
          <w:sz w:val="27"/>
          <w:szCs w:val="27"/>
        </w:rPr>
        <w:t>1.7“</w:t>
      </w:r>
      <w:r>
        <w:rPr>
          <w:rFonts w:hint="eastAsia" w:ascii="宋体" w:hAnsi="宋体" w:eastAsia="宋体" w:cs="宋体"/>
          <w:bCs/>
          <w:sz w:val="27"/>
          <w:szCs w:val="27"/>
        </w:rPr>
        <w:t>乙方（供方）</w:t>
      </w:r>
      <w:r>
        <w:rPr>
          <w:rFonts w:hint="eastAsia" w:ascii="宋体" w:hAnsi="宋体" w:eastAsia="宋体" w:cs="宋体"/>
          <w:sz w:val="27"/>
          <w:szCs w:val="27"/>
        </w:rPr>
        <w:t>”</w:t>
      </w:r>
      <w:r>
        <w:rPr>
          <w:rFonts w:hint="eastAsia" w:ascii="宋体" w:hAnsi="宋体" w:eastAsia="宋体" w:cs="宋体"/>
          <w:bCs/>
          <w:sz w:val="27"/>
          <w:szCs w:val="27"/>
        </w:rPr>
        <w:t>乙方（供方）即成交供应商，是指成交后提供合同货物和服务的自然人、法人及其他组织（单位）。</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bCs/>
          <w:sz w:val="27"/>
          <w:szCs w:val="27"/>
        </w:rPr>
      </w:pPr>
      <w:r>
        <w:rPr>
          <w:rFonts w:hint="eastAsia" w:ascii="宋体" w:hAnsi="宋体" w:eastAsia="宋体" w:cs="宋体"/>
          <w:sz w:val="27"/>
          <w:szCs w:val="27"/>
        </w:rPr>
        <w:t>1.8“</w:t>
      </w:r>
      <w:r>
        <w:rPr>
          <w:rFonts w:hint="eastAsia" w:ascii="宋体" w:hAnsi="宋体" w:eastAsia="宋体" w:cs="宋体"/>
          <w:bCs/>
          <w:sz w:val="27"/>
          <w:szCs w:val="27"/>
        </w:rPr>
        <w:t>技术资料</w:t>
      </w:r>
      <w:r>
        <w:rPr>
          <w:rFonts w:hint="eastAsia" w:ascii="宋体" w:hAnsi="宋体" w:eastAsia="宋体" w:cs="宋体"/>
          <w:sz w:val="27"/>
          <w:szCs w:val="27"/>
        </w:rPr>
        <w:t>”</w:t>
      </w:r>
      <w:r>
        <w:rPr>
          <w:rFonts w:hint="eastAsia" w:ascii="宋体" w:hAnsi="宋体" w:eastAsia="宋体" w:cs="宋体"/>
          <w:bCs/>
          <w:sz w:val="27"/>
          <w:szCs w:val="27"/>
        </w:rPr>
        <w:t>是指合同货物及其相关的设计、制造、监造、检验、验收等文件（包括图纸、各种文字说明、标准）。</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bCs/>
          <w:sz w:val="27"/>
          <w:szCs w:val="27"/>
        </w:rPr>
      </w:pPr>
      <w:r>
        <w:rPr>
          <w:rFonts w:hint="eastAsia" w:ascii="宋体" w:hAnsi="宋体" w:eastAsia="宋体" w:cs="宋体"/>
          <w:sz w:val="27"/>
          <w:szCs w:val="27"/>
        </w:rPr>
        <w:t>1.9“</w:t>
      </w:r>
      <w:r>
        <w:rPr>
          <w:rFonts w:hint="eastAsia" w:ascii="宋体" w:hAnsi="宋体" w:eastAsia="宋体" w:cs="宋体"/>
          <w:bCs/>
          <w:sz w:val="27"/>
          <w:szCs w:val="27"/>
        </w:rPr>
        <w:t>货物内容</w:t>
      </w:r>
      <w:r>
        <w:rPr>
          <w:rFonts w:hint="eastAsia" w:ascii="宋体" w:hAnsi="宋体" w:eastAsia="宋体" w:cs="宋体"/>
          <w:sz w:val="27"/>
          <w:szCs w:val="27"/>
        </w:rPr>
        <w:t>”</w:t>
      </w:r>
      <w:r>
        <w:rPr>
          <w:rFonts w:hint="eastAsia" w:ascii="宋体" w:hAnsi="宋体" w:eastAsia="宋体" w:cs="宋体"/>
          <w:bCs/>
          <w:sz w:val="27"/>
          <w:szCs w:val="27"/>
        </w:rPr>
        <w:t>是指合同包括以下内容：货物名称、型号规格、技术参数、数量（单位）等内容。</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1.10“现场”系指合同项下货物将要进行安装和运行的地点。</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1.11“验收”系指合同双方依据规定的程序和条件确认合同项下的货物符合技术规范要求的活动。</w:t>
      </w:r>
    </w:p>
    <w:p>
      <w:pPr>
        <w:keepNext w:val="0"/>
        <w:keepLines w:val="0"/>
        <w:pageBreakBefore w:val="0"/>
        <w:widowControl w:val="0"/>
        <w:kinsoku/>
        <w:wordWrap/>
        <w:overflowPunct/>
        <w:topLinePunct w:val="0"/>
        <w:autoSpaceDE/>
        <w:autoSpaceDN/>
        <w:bidi w:val="0"/>
        <w:adjustRightInd/>
        <w:snapToGrid/>
        <w:spacing w:line="540" w:lineRule="exact"/>
        <w:ind w:firstLine="542" w:firstLineChars="200"/>
        <w:textAlignment w:val="auto"/>
        <w:rPr>
          <w:rFonts w:hint="eastAsia" w:ascii="宋体" w:hAnsi="宋体" w:eastAsia="宋体" w:cs="宋体"/>
          <w:b/>
          <w:sz w:val="27"/>
          <w:szCs w:val="27"/>
        </w:rPr>
      </w:pPr>
      <w:bookmarkStart w:id="23" w:name="_Toc268015109"/>
      <w:r>
        <w:rPr>
          <w:rFonts w:hint="eastAsia" w:ascii="宋体" w:hAnsi="宋体" w:eastAsia="宋体" w:cs="宋体"/>
          <w:b/>
          <w:sz w:val="27"/>
          <w:szCs w:val="27"/>
        </w:rPr>
        <w:t>2、技术规范</w:t>
      </w:r>
      <w:bookmarkEnd w:id="23"/>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2.1</w:t>
      </w:r>
      <w:r>
        <w:rPr>
          <w:rFonts w:hint="eastAsia" w:ascii="宋体" w:hAnsi="宋体" w:eastAsia="宋体" w:cs="宋体"/>
          <w:bCs/>
          <w:sz w:val="27"/>
          <w:szCs w:val="27"/>
        </w:rPr>
        <w:t>乙方</w:t>
      </w:r>
      <w:r>
        <w:rPr>
          <w:rFonts w:hint="eastAsia" w:ascii="宋体" w:hAnsi="宋体" w:eastAsia="宋体" w:cs="宋体"/>
          <w:sz w:val="27"/>
          <w:szCs w:val="27"/>
        </w:rPr>
        <w:t>提交和交付货物的技术规范应与谈判文件规定的技术规范和技术规范附件（如果有的话）及其响应文件的技术规范偏离表（如果被甲方接受的话）相一致。</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2.2技术规范中未有规定的，则以国家有关部门现行有效的标准及规范为准。</w:t>
      </w:r>
    </w:p>
    <w:p>
      <w:pPr>
        <w:keepNext w:val="0"/>
        <w:keepLines w:val="0"/>
        <w:pageBreakBefore w:val="0"/>
        <w:widowControl w:val="0"/>
        <w:kinsoku/>
        <w:wordWrap/>
        <w:overflowPunct/>
        <w:topLinePunct w:val="0"/>
        <w:autoSpaceDE/>
        <w:autoSpaceDN/>
        <w:bidi w:val="0"/>
        <w:adjustRightInd/>
        <w:snapToGrid/>
        <w:spacing w:line="540" w:lineRule="exact"/>
        <w:ind w:firstLine="542" w:firstLineChars="200"/>
        <w:textAlignment w:val="auto"/>
        <w:rPr>
          <w:rFonts w:hint="eastAsia" w:ascii="宋体" w:hAnsi="宋体" w:eastAsia="宋体" w:cs="宋体"/>
          <w:b/>
          <w:sz w:val="27"/>
          <w:szCs w:val="27"/>
        </w:rPr>
      </w:pPr>
      <w:bookmarkStart w:id="24" w:name="_Toc268015110"/>
      <w:r>
        <w:rPr>
          <w:rFonts w:hint="eastAsia" w:ascii="宋体" w:hAnsi="宋体" w:eastAsia="宋体" w:cs="宋体"/>
          <w:b/>
          <w:sz w:val="27"/>
          <w:szCs w:val="27"/>
        </w:rPr>
        <w:t>3、知识产权</w:t>
      </w:r>
      <w:bookmarkEnd w:id="24"/>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bookmarkStart w:id="25" w:name="_Toc268015111"/>
      <w:r>
        <w:rPr>
          <w:rFonts w:hint="eastAsia" w:ascii="宋体" w:hAnsi="宋体" w:eastAsia="宋体" w:cs="宋体"/>
          <w:sz w:val="27"/>
          <w:szCs w:val="27"/>
        </w:rPr>
        <w:t>甲方在中华人民共和国境内使用乙方提供的货物及服务时免受第三方提出的侵犯其专利权商标权、著作权或其它知识产权的起诉。如果第三方提出侵权指控，乙方应承担由此而引起的一切法律责任和费用。</w:t>
      </w:r>
    </w:p>
    <w:p>
      <w:pPr>
        <w:keepNext w:val="0"/>
        <w:keepLines w:val="0"/>
        <w:pageBreakBefore w:val="0"/>
        <w:widowControl w:val="0"/>
        <w:kinsoku/>
        <w:wordWrap/>
        <w:overflowPunct/>
        <w:topLinePunct w:val="0"/>
        <w:autoSpaceDE/>
        <w:autoSpaceDN/>
        <w:bidi w:val="0"/>
        <w:adjustRightInd/>
        <w:snapToGrid/>
        <w:spacing w:line="540" w:lineRule="exact"/>
        <w:ind w:firstLine="542" w:firstLineChars="200"/>
        <w:textAlignment w:val="auto"/>
        <w:rPr>
          <w:rFonts w:hint="eastAsia" w:ascii="宋体" w:hAnsi="宋体" w:eastAsia="宋体" w:cs="宋体"/>
          <w:b/>
          <w:sz w:val="27"/>
          <w:szCs w:val="27"/>
        </w:rPr>
      </w:pPr>
      <w:r>
        <w:rPr>
          <w:rFonts w:hint="eastAsia" w:ascii="宋体" w:hAnsi="宋体" w:eastAsia="宋体" w:cs="宋体"/>
          <w:b/>
          <w:sz w:val="27"/>
          <w:szCs w:val="27"/>
        </w:rPr>
        <w:t>4</w:t>
      </w:r>
      <w:bookmarkEnd w:id="25"/>
      <w:bookmarkStart w:id="26" w:name="_Toc268015116"/>
      <w:r>
        <w:rPr>
          <w:rFonts w:hint="eastAsia" w:ascii="宋体" w:hAnsi="宋体" w:eastAsia="宋体" w:cs="宋体"/>
          <w:b/>
          <w:sz w:val="27"/>
          <w:szCs w:val="27"/>
        </w:rPr>
        <w:t>、付款方式</w:t>
      </w:r>
      <w:bookmarkEnd w:id="26"/>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4.1本合同使用货币币制如未作特别说明均为人民币。</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4.2付款方式：银行转账。</w:t>
      </w:r>
    </w:p>
    <w:p>
      <w:pPr>
        <w:pageBreakBefore w:val="0"/>
        <w:widowControl/>
        <w:kinsoku/>
        <w:wordWrap/>
        <w:overflowPunct/>
        <w:topLinePunct w:val="0"/>
        <w:autoSpaceDE/>
        <w:autoSpaceDN/>
        <w:bidi w:val="0"/>
        <w:adjustRightInd/>
        <w:snapToGrid/>
        <w:spacing w:line="540" w:lineRule="exact"/>
        <w:ind w:firstLine="540" w:firstLineChars="200"/>
        <w:jc w:val="left"/>
        <w:textAlignment w:val="auto"/>
        <w:rPr>
          <w:rFonts w:hint="eastAsia" w:ascii="宋体" w:hAnsi="宋体" w:eastAsia="宋体" w:cs="宋体"/>
          <w:color w:val="auto"/>
          <w:sz w:val="27"/>
          <w:szCs w:val="27"/>
          <w:lang w:eastAsia="zh-CN"/>
        </w:rPr>
      </w:pPr>
      <w:r>
        <w:rPr>
          <w:rFonts w:hint="eastAsia" w:ascii="宋体" w:hAnsi="宋体" w:eastAsia="宋体" w:cs="宋体"/>
          <w:sz w:val="27"/>
          <w:szCs w:val="27"/>
        </w:rPr>
        <w:t>4.3付款方式：</w:t>
      </w:r>
      <w:r>
        <w:rPr>
          <w:rFonts w:hint="eastAsia" w:ascii="宋体" w:hAnsi="宋体" w:eastAsia="宋体" w:cs="宋体"/>
          <w:b/>
          <w:bCs/>
          <w:snapToGrid/>
          <w:kern w:val="2"/>
          <w:sz w:val="27"/>
          <w:szCs w:val="27"/>
          <w:lang w:val="en-US" w:eastAsia="zh-CN" w:bidi="ar-SA"/>
        </w:rPr>
        <w:t>本项目完成合同施工内容</w:t>
      </w:r>
      <w:r>
        <w:rPr>
          <w:rFonts w:hint="eastAsia" w:ascii="宋体" w:hAnsi="宋体" w:cs="宋体"/>
          <w:b/>
          <w:bCs/>
          <w:snapToGrid/>
          <w:kern w:val="2"/>
          <w:sz w:val="27"/>
          <w:szCs w:val="27"/>
          <w:lang w:val="en-US" w:eastAsia="zh-CN" w:bidi="ar-SA"/>
        </w:rPr>
        <w:t>，</w:t>
      </w:r>
      <w:r>
        <w:rPr>
          <w:rFonts w:hint="eastAsia" w:ascii="宋体" w:hAnsi="宋体" w:eastAsia="宋体" w:cs="宋体"/>
          <w:b/>
          <w:bCs/>
          <w:snapToGrid/>
          <w:kern w:val="2"/>
          <w:sz w:val="27"/>
          <w:szCs w:val="27"/>
          <w:lang w:val="en-US" w:eastAsia="zh-CN" w:bidi="ar-SA"/>
        </w:rPr>
        <w:t>提交完整工程资料及经第三方检测合格并出具报告</w:t>
      </w:r>
      <w:r>
        <w:rPr>
          <w:rFonts w:hint="eastAsia" w:ascii="宋体" w:hAnsi="宋体" w:cs="宋体"/>
          <w:b/>
          <w:bCs/>
          <w:snapToGrid/>
          <w:kern w:val="2"/>
          <w:sz w:val="27"/>
          <w:szCs w:val="27"/>
          <w:lang w:val="en-US" w:eastAsia="zh-CN" w:bidi="ar-SA"/>
        </w:rPr>
        <w:t>后</w:t>
      </w:r>
      <w:r>
        <w:rPr>
          <w:rFonts w:hint="eastAsia" w:ascii="宋体" w:hAnsi="宋体" w:eastAsia="宋体" w:cs="宋体"/>
          <w:b/>
          <w:bCs/>
          <w:snapToGrid/>
          <w:kern w:val="2"/>
          <w:sz w:val="27"/>
          <w:szCs w:val="27"/>
          <w:lang w:val="en-US" w:eastAsia="zh-CN" w:bidi="ar-SA"/>
        </w:rPr>
        <w:t>，</w:t>
      </w:r>
      <w:r>
        <w:rPr>
          <w:rFonts w:hint="eastAsia" w:ascii="宋体" w:hAnsi="宋体" w:cs="宋体"/>
          <w:b/>
          <w:bCs/>
          <w:snapToGrid/>
          <w:kern w:val="2"/>
          <w:sz w:val="27"/>
          <w:szCs w:val="27"/>
          <w:lang w:val="en-US" w:eastAsia="zh-CN" w:bidi="ar-SA"/>
        </w:rPr>
        <w:t>六个月</w:t>
      </w:r>
      <w:r>
        <w:rPr>
          <w:rFonts w:hint="eastAsia" w:ascii="宋体" w:hAnsi="宋体" w:eastAsia="宋体" w:cs="宋体"/>
          <w:b/>
          <w:bCs/>
          <w:snapToGrid/>
          <w:kern w:val="2"/>
          <w:sz w:val="27"/>
          <w:szCs w:val="27"/>
          <w:lang w:val="en-US" w:eastAsia="zh-CN" w:bidi="ar-SA"/>
        </w:rPr>
        <w:t>内付至完成合格总工程量的80%；剩余20%工程进度款无质量问题六个月内付清，不计利息。具体工程量按甲方委派现场监桩员实测工程量并签字为准。</w:t>
      </w:r>
    </w:p>
    <w:p>
      <w:pPr>
        <w:keepNext w:val="0"/>
        <w:keepLines w:val="0"/>
        <w:pageBreakBefore w:val="0"/>
        <w:widowControl w:val="0"/>
        <w:kinsoku/>
        <w:wordWrap/>
        <w:overflowPunct/>
        <w:topLinePunct w:val="0"/>
        <w:autoSpaceDE/>
        <w:autoSpaceDN/>
        <w:bidi w:val="0"/>
        <w:adjustRightInd/>
        <w:snapToGrid/>
        <w:spacing w:line="540" w:lineRule="exact"/>
        <w:ind w:firstLine="542" w:firstLineChars="200"/>
        <w:textAlignment w:val="auto"/>
        <w:rPr>
          <w:rFonts w:hint="eastAsia" w:ascii="宋体" w:hAnsi="宋体" w:eastAsia="宋体" w:cs="宋体"/>
          <w:b/>
          <w:color w:val="auto"/>
          <w:sz w:val="27"/>
          <w:szCs w:val="27"/>
        </w:rPr>
      </w:pPr>
      <w:r>
        <w:rPr>
          <w:rFonts w:hint="eastAsia" w:ascii="宋体" w:hAnsi="宋体" w:eastAsia="宋体" w:cs="宋体"/>
          <w:b/>
          <w:color w:val="auto"/>
          <w:sz w:val="27"/>
          <w:szCs w:val="27"/>
        </w:rPr>
        <w:t>5、履行期限、地点、方式</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color w:val="auto"/>
          <w:sz w:val="27"/>
          <w:szCs w:val="27"/>
        </w:rPr>
      </w:pPr>
      <w:r>
        <w:rPr>
          <w:rFonts w:hint="eastAsia" w:ascii="宋体" w:hAnsi="宋体" w:eastAsia="宋体" w:cs="宋体"/>
          <w:color w:val="auto"/>
          <w:sz w:val="27"/>
          <w:szCs w:val="27"/>
        </w:rPr>
        <w:t>5.1履行期限：卖方应规定的时间内和采购人签订合同，并于</w:t>
      </w:r>
      <w:r>
        <w:rPr>
          <w:rFonts w:hint="eastAsia" w:ascii="宋体" w:hAnsi="宋体" w:cs="宋体"/>
          <w:color w:val="auto"/>
          <w:sz w:val="27"/>
          <w:szCs w:val="27"/>
          <w:lang w:eastAsia="zh-CN"/>
        </w:rPr>
        <w:t>约定工期</w:t>
      </w:r>
      <w:r>
        <w:rPr>
          <w:rFonts w:hint="eastAsia" w:ascii="宋体" w:hAnsi="宋体" w:eastAsia="宋体" w:cs="宋体"/>
          <w:color w:val="auto"/>
          <w:sz w:val="27"/>
          <w:szCs w:val="27"/>
        </w:rPr>
        <w:t>内</w:t>
      </w:r>
      <w:r>
        <w:rPr>
          <w:rFonts w:hint="eastAsia" w:ascii="宋体" w:hAnsi="宋体" w:cs="宋体"/>
          <w:color w:val="auto"/>
          <w:sz w:val="27"/>
          <w:szCs w:val="27"/>
          <w:lang w:eastAsia="zh-CN"/>
        </w:rPr>
        <w:t>完成施工</w:t>
      </w:r>
      <w:r>
        <w:rPr>
          <w:rFonts w:hint="eastAsia" w:ascii="宋体" w:hAnsi="宋体" w:eastAsia="宋体" w:cs="宋体"/>
          <w:color w:val="auto"/>
          <w:sz w:val="27"/>
          <w:szCs w:val="27"/>
        </w:rPr>
        <w:t>。</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color w:val="auto"/>
          <w:sz w:val="27"/>
          <w:szCs w:val="27"/>
        </w:rPr>
      </w:pPr>
      <w:r>
        <w:rPr>
          <w:rFonts w:hint="eastAsia" w:ascii="宋体" w:hAnsi="宋体" w:eastAsia="宋体" w:cs="宋体"/>
          <w:color w:val="auto"/>
          <w:sz w:val="27"/>
          <w:szCs w:val="27"/>
        </w:rPr>
        <w:t>5.2履行地点：江西鑫昌建设工程</w:t>
      </w:r>
      <w:r>
        <w:rPr>
          <w:rFonts w:hint="eastAsia" w:ascii="宋体" w:hAnsi="宋体" w:eastAsia="宋体" w:cs="宋体"/>
          <w:color w:val="auto"/>
          <w:sz w:val="27"/>
          <w:szCs w:val="27"/>
          <w:lang w:eastAsia="zh-CN"/>
        </w:rPr>
        <w:t>有限公司</w:t>
      </w:r>
      <w:r>
        <w:rPr>
          <w:rFonts w:hint="eastAsia" w:ascii="宋体" w:hAnsi="宋体" w:eastAsia="宋体" w:cs="宋体"/>
          <w:color w:val="auto"/>
          <w:sz w:val="27"/>
          <w:szCs w:val="27"/>
        </w:rPr>
        <w:t>指定地点。</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5.3履行方式：甲方为</w:t>
      </w:r>
      <w:r>
        <w:rPr>
          <w:rFonts w:hint="eastAsia" w:ascii="宋体" w:hAnsi="宋体" w:eastAsia="宋体" w:cs="宋体"/>
          <w:bCs/>
          <w:sz w:val="27"/>
          <w:szCs w:val="27"/>
        </w:rPr>
        <w:t>乙方</w:t>
      </w:r>
      <w:r>
        <w:rPr>
          <w:rFonts w:hint="eastAsia" w:ascii="宋体" w:hAnsi="宋体" w:eastAsia="宋体" w:cs="宋体"/>
          <w:sz w:val="27"/>
          <w:szCs w:val="27"/>
        </w:rPr>
        <w:t>完成工作提供必要的条件外，其余工作由</w:t>
      </w:r>
      <w:r>
        <w:rPr>
          <w:rFonts w:hint="eastAsia" w:ascii="宋体" w:hAnsi="宋体" w:eastAsia="宋体" w:cs="宋体"/>
          <w:bCs/>
          <w:sz w:val="27"/>
          <w:szCs w:val="27"/>
        </w:rPr>
        <w:t>乙方</w:t>
      </w:r>
      <w:r>
        <w:rPr>
          <w:rFonts w:hint="eastAsia" w:ascii="宋体" w:hAnsi="宋体" w:eastAsia="宋体" w:cs="宋体"/>
          <w:sz w:val="27"/>
          <w:szCs w:val="27"/>
        </w:rPr>
        <w:t>自行完成。</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5.4甲方按照合同规定的付款进度向</w:t>
      </w:r>
      <w:r>
        <w:rPr>
          <w:rFonts w:hint="eastAsia" w:ascii="宋体" w:hAnsi="宋体" w:eastAsia="宋体" w:cs="宋体"/>
          <w:bCs/>
          <w:sz w:val="27"/>
          <w:szCs w:val="27"/>
        </w:rPr>
        <w:t>乙方</w:t>
      </w:r>
      <w:r>
        <w:rPr>
          <w:rFonts w:hint="eastAsia" w:ascii="宋体" w:hAnsi="宋体" w:eastAsia="宋体" w:cs="宋体"/>
          <w:sz w:val="27"/>
          <w:szCs w:val="27"/>
        </w:rPr>
        <w:t>支付款项。</w:t>
      </w:r>
    </w:p>
    <w:p>
      <w:pPr>
        <w:keepNext w:val="0"/>
        <w:keepLines w:val="0"/>
        <w:pageBreakBefore w:val="0"/>
        <w:widowControl w:val="0"/>
        <w:kinsoku/>
        <w:wordWrap/>
        <w:overflowPunct/>
        <w:topLinePunct w:val="0"/>
        <w:autoSpaceDE/>
        <w:autoSpaceDN/>
        <w:bidi w:val="0"/>
        <w:adjustRightInd/>
        <w:snapToGrid/>
        <w:spacing w:line="540" w:lineRule="exact"/>
        <w:ind w:firstLine="542" w:firstLineChars="200"/>
        <w:textAlignment w:val="auto"/>
        <w:rPr>
          <w:rFonts w:hint="eastAsia" w:ascii="宋体" w:hAnsi="宋体" w:eastAsia="宋体" w:cs="宋体"/>
          <w:b/>
          <w:sz w:val="27"/>
          <w:szCs w:val="27"/>
        </w:rPr>
      </w:pPr>
      <w:bookmarkStart w:id="27" w:name="_Toc268015117"/>
      <w:r>
        <w:rPr>
          <w:rFonts w:hint="eastAsia" w:ascii="宋体" w:hAnsi="宋体" w:eastAsia="宋体" w:cs="宋体"/>
          <w:b/>
          <w:sz w:val="27"/>
          <w:szCs w:val="27"/>
        </w:rPr>
        <w:t>6、技术资料</w:t>
      </w:r>
      <w:bookmarkEnd w:id="27"/>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合同项下技术资料(除有特殊规定外)将以下列方式交付:</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6.</w:t>
      </w:r>
      <w:r>
        <w:rPr>
          <w:rFonts w:hint="eastAsia" w:ascii="宋体" w:hAnsi="宋体" w:cs="宋体"/>
          <w:sz w:val="27"/>
          <w:szCs w:val="27"/>
          <w:lang w:val="en-US" w:eastAsia="zh-CN"/>
        </w:rPr>
        <w:t>1</w:t>
      </w:r>
      <w:r>
        <w:rPr>
          <w:rFonts w:hint="eastAsia" w:ascii="宋体" w:hAnsi="宋体" w:eastAsia="宋体" w:cs="宋体"/>
          <w:sz w:val="27"/>
          <w:szCs w:val="27"/>
        </w:rPr>
        <w:t>甲方向</w:t>
      </w:r>
      <w:r>
        <w:rPr>
          <w:rFonts w:hint="eastAsia" w:ascii="宋体" w:hAnsi="宋体" w:eastAsia="宋体" w:cs="宋体"/>
          <w:bCs/>
          <w:sz w:val="27"/>
          <w:szCs w:val="27"/>
        </w:rPr>
        <w:t>乙方</w:t>
      </w:r>
      <w:r>
        <w:rPr>
          <w:rFonts w:hint="eastAsia" w:ascii="宋体" w:hAnsi="宋体" w:eastAsia="宋体" w:cs="宋体"/>
          <w:sz w:val="27"/>
          <w:szCs w:val="27"/>
        </w:rPr>
        <w:t>提供的资料应于验收时一并提交给</w:t>
      </w:r>
      <w:r>
        <w:rPr>
          <w:rFonts w:hint="eastAsia" w:ascii="宋体" w:hAnsi="宋体" w:eastAsia="宋体" w:cs="宋体"/>
          <w:bCs/>
          <w:sz w:val="27"/>
          <w:szCs w:val="27"/>
        </w:rPr>
        <w:t>乙方</w:t>
      </w:r>
      <w:r>
        <w:rPr>
          <w:rFonts w:hint="eastAsia" w:ascii="宋体" w:hAnsi="宋体" w:eastAsia="宋体" w:cs="宋体"/>
          <w:sz w:val="27"/>
          <w:szCs w:val="27"/>
        </w:rPr>
        <w:t>。</w:t>
      </w:r>
    </w:p>
    <w:p>
      <w:pPr>
        <w:keepNext w:val="0"/>
        <w:keepLines w:val="0"/>
        <w:pageBreakBefore w:val="0"/>
        <w:widowControl w:val="0"/>
        <w:kinsoku/>
        <w:wordWrap/>
        <w:overflowPunct/>
        <w:topLinePunct w:val="0"/>
        <w:autoSpaceDE/>
        <w:autoSpaceDN/>
        <w:bidi w:val="0"/>
        <w:adjustRightInd/>
        <w:snapToGrid/>
        <w:spacing w:line="540" w:lineRule="exact"/>
        <w:ind w:firstLine="542" w:firstLineChars="200"/>
        <w:textAlignment w:val="auto"/>
        <w:rPr>
          <w:rFonts w:hint="eastAsia" w:ascii="宋体" w:hAnsi="宋体" w:eastAsia="宋体" w:cs="宋体"/>
          <w:b/>
          <w:sz w:val="27"/>
          <w:szCs w:val="27"/>
        </w:rPr>
      </w:pPr>
      <w:bookmarkStart w:id="28" w:name="_Toc268015118"/>
      <w:r>
        <w:rPr>
          <w:rFonts w:hint="eastAsia" w:ascii="宋体" w:hAnsi="宋体" w:eastAsia="宋体" w:cs="宋体"/>
          <w:b/>
          <w:sz w:val="27"/>
          <w:szCs w:val="27"/>
        </w:rPr>
        <w:t>7、质量保证</w:t>
      </w:r>
      <w:bookmarkEnd w:id="28"/>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7.1乙方应按谈判文件规定的</w:t>
      </w:r>
      <w:r>
        <w:rPr>
          <w:rFonts w:hint="eastAsia" w:ascii="宋体" w:hAnsi="宋体" w:cs="宋体"/>
          <w:sz w:val="27"/>
          <w:szCs w:val="27"/>
          <w:lang w:eastAsia="zh-CN"/>
        </w:rPr>
        <w:t>施工</w:t>
      </w:r>
      <w:r>
        <w:rPr>
          <w:rFonts w:hint="eastAsia" w:ascii="宋体" w:hAnsi="宋体" w:eastAsia="宋体" w:cs="宋体"/>
          <w:sz w:val="27"/>
          <w:szCs w:val="27"/>
        </w:rPr>
        <w:t>质量标准向甲方提供</w:t>
      </w:r>
      <w:r>
        <w:rPr>
          <w:rFonts w:hint="eastAsia" w:ascii="宋体" w:hAnsi="宋体" w:cs="宋体"/>
          <w:sz w:val="27"/>
          <w:szCs w:val="27"/>
          <w:lang w:eastAsia="zh-CN"/>
        </w:rPr>
        <w:t>施工服务</w:t>
      </w:r>
      <w:r>
        <w:rPr>
          <w:rFonts w:hint="eastAsia" w:ascii="宋体" w:hAnsi="宋体" w:eastAsia="宋体" w:cs="宋体"/>
          <w:sz w:val="27"/>
          <w:szCs w:val="27"/>
        </w:rPr>
        <w:t>。</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7.2乙方</w:t>
      </w:r>
      <w:r>
        <w:rPr>
          <w:rFonts w:hint="eastAsia" w:ascii="宋体" w:hAnsi="宋体" w:cs="宋体"/>
          <w:sz w:val="27"/>
          <w:szCs w:val="27"/>
          <w:lang w:eastAsia="zh-CN"/>
        </w:rPr>
        <w:t>施工</w:t>
      </w:r>
      <w:r>
        <w:rPr>
          <w:rFonts w:hint="eastAsia" w:ascii="宋体" w:hAnsi="宋体" w:eastAsia="宋体" w:cs="宋体"/>
          <w:sz w:val="27"/>
          <w:szCs w:val="27"/>
        </w:rPr>
        <w:t>质量</w:t>
      </w:r>
      <w:r>
        <w:rPr>
          <w:rFonts w:hint="eastAsia" w:ascii="宋体" w:hAnsi="宋体" w:cs="宋体"/>
          <w:sz w:val="27"/>
          <w:szCs w:val="27"/>
          <w:lang w:eastAsia="zh-CN"/>
        </w:rPr>
        <w:t>发生</w:t>
      </w:r>
      <w:r>
        <w:rPr>
          <w:rFonts w:hint="eastAsia" w:ascii="宋体" w:hAnsi="宋体" w:eastAsia="宋体" w:cs="宋体"/>
          <w:sz w:val="27"/>
          <w:szCs w:val="27"/>
        </w:rPr>
        <w:t>问题</w:t>
      </w:r>
      <w:r>
        <w:rPr>
          <w:rFonts w:hint="eastAsia" w:ascii="宋体" w:hAnsi="宋体" w:cs="宋体"/>
          <w:sz w:val="27"/>
          <w:szCs w:val="27"/>
          <w:lang w:eastAsia="zh-CN"/>
        </w:rPr>
        <w:t>时</w:t>
      </w:r>
      <w:r>
        <w:rPr>
          <w:rFonts w:hint="eastAsia" w:ascii="宋体" w:hAnsi="宋体" w:eastAsia="宋体" w:cs="宋体"/>
          <w:sz w:val="27"/>
          <w:szCs w:val="27"/>
        </w:rPr>
        <w:t>，乙方应负责</w:t>
      </w:r>
      <w:r>
        <w:rPr>
          <w:rFonts w:hint="eastAsia" w:ascii="宋体" w:hAnsi="宋体" w:cs="宋体"/>
          <w:sz w:val="27"/>
          <w:szCs w:val="27"/>
          <w:lang w:eastAsia="zh-CN"/>
        </w:rPr>
        <w:t>返工</w:t>
      </w:r>
      <w:r>
        <w:rPr>
          <w:rFonts w:hint="eastAsia" w:ascii="宋体" w:hAnsi="宋体" w:eastAsia="宋体" w:cs="宋体"/>
          <w:sz w:val="27"/>
          <w:szCs w:val="27"/>
        </w:rPr>
        <w:t>。</w:t>
      </w:r>
      <w:r>
        <w:rPr>
          <w:rFonts w:hint="eastAsia" w:ascii="宋体" w:hAnsi="宋体" w:cs="宋体"/>
          <w:sz w:val="27"/>
          <w:szCs w:val="27"/>
          <w:lang w:eastAsia="zh-CN"/>
        </w:rPr>
        <w:t>并承担返工造成的一切损失。</w:t>
      </w:r>
    </w:p>
    <w:p>
      <w:pPr>
        <w:keepNext w:val="0"/>
        <w:keepLines w:val="0"/>
        <w:pageBreakBefore w:val="0"/>
        <w:widowControl w:val="0"/>
        <w:kinsoku/>
        <w:wordWrap/>
        <w:overflowPunct/>
        <w:topLinePunct w:val="0"/>
        <w:autoSpaceDE/>
        <w:autoSpaceDN/>
        <w:bidi w:val="0"/>
        <w:adjustRightInd/>
        <w:snapToGrid/>
        <w:spacing w:line="540" w:lineRule="exact"/>
        <w:ind w:firstLine="542" w:firstLineChars="200"/>
        <w:textAlignment w:val="auto"/>
        <w:rPr>
          <w:rFonts w:hint="eastAsia" w:ascii="宋体" w:hAnsi="宋体" w:eastAsia="宋体" w:cs="宋体"/>
          <w:b/>
          <w:sz w:val="27"/>
          <w:szCs w:val="27"/>
        </w:rPr>
      </w:pPr>
      <w:r>
        <w:rPr>
          <w:rFonts w:hint="eastAsia" w:ascii="宋体" w:hAnsi="宋体" w:eastAsia="宋体" w:cs="宋体"/>
          <w:b/>
          <w:sz w:val="27"/>
          <w:szCs w:val="27"/>
        </w:rPr>
        <w:t>8、检查验收</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8.1</w:t>
      </w:r>
      <w:r>
        <w:rPr>
          <w:rFonts w:hint="eastAsia" w:ascii="宋体" w:hAnsi="宋体" w:eastAsia="宋体" w:cs="宋体"/>
          <w:bCs/>
          <w:sz w:val="27"/>
          <w:szCs w:val="27"/>
        </w:rPr>
        <w:t>乙方</w:t>
      </w:r>
      <w:r>
        <w:rPr>
          <w:rFonts w:hint="eastAsia" w:ascii="宋体" w:hAnsi="宋体" w:eastAsia="宋体" w:cs="宋体"/>
          <w:sz w:val="27"/>
          <w:szCs w:val="27"/>
        </w:rPr>
        <w:t>应</w:t>
      </w:r>
      <w:r>
        <w:rPr>
          <w:rFonts w:hint="eastAsia" w:ascii="宋体" w:hAnsi="宋体" w:cs="宋体"/>
          <w:sz w:val="27"/>
          <w:szCs w:val="27"/>
          <w:lang w:eastAsia="zh-CN"/>
        </w:rPr>
        <w:t>配合甲方施工管理人员统计桩基长度，配合检测</w:t>
      </w:r>
      <w:r>
        <w:rPr>
          <w:rFonts w:hint="eastAsia" w:ascii="宋体" w:hAnsi="宋体" w:eastAsia="宋体" w:cs="宋体"/>
          <w:sz w:val="27"/>
          <w:szCs w:val="27"/>
        </w:rPr>
        <w:t>。</w:t>
      </w:r>
    </w:p>
    <w:p>
      <w:pPr>
        <w:keepNext w:val="0"/>
        <w:keepLines w:val="0"/>
        <w:pageBreakBefore w:val="0"/>
        <w:widowControl w:val="0"/>
        <w:kinsoku/>
        <w:wordWrap/>
        <w:overflowPunct/>
        <w:topLinePunct w:val="0"/>
        <w:autoSpaceDE/>
        <w:autoSpaceDN/>
        <w:bidi w:val="0"/>
        <w:adjustRightInd/>
        <w:snapToGrid/>
        <w:spacing w:line="540" w:lineRule="exact"/>
        <w:ind w:firstLine="542" w:firstLineChars="200"/>
        <w:textAlignment w:val="auto"/>
        <w:rPr>
          <w:rFonts w:hint="eastAsia" w:ascii="宋体" w:hAnsi="宋体" w:eastAsia="宋体" w:cs="宋体"/>
          <w:b/>
          <w:sz w:val="27"/>
          <w:szCs w:val="27"/>
        </w:rPr>
      </w:pPr>
      <w:bookmarkStart w:id="29" w:name="_Toc268015119"/>
      <w:r>
        <w:rPr>
          <w:rFonts w:hint="eastAsia" w:ascii="宋体" w:hAnsi="宋体" w:eastAsia="宋体" w:cs="宋体"/>
          <w:b/>
          <w:sz w:val="27"/>
          <w:szCs w:val="27"/>
        </w:rPr>
        <w:t>9</w:t>
      </w:r>
      <w:bookmarkEnd w:id="29"/>
      <w:bookmarkStart w:id="30" w:name="_Toc268015121"/>
      <w:r>
        <w:rPr>
          <w:rFonts w:hint="eastAsia" w:ascii="宋体" w:hAnsi="宋体" w:eastAsia="宋体" w:cs="宋体"/>
          <w:b/>
          <w:sz w:val="27"/>
          <w:szCs w:val="27"/>
        </w:rPr>
        <w:t>、验收方式</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9.1</w:t>
      </w:r>
      <w:r>
        <w:rPr>
          <w:rFonts w:hint="eastAsia" w:ascii="宋体" w:hAnsi="宋体" w:cs="宋体"/>
          <w:sz w:val="27"/>
          <w:szCs w:val="27"/>
          <w:lang w:eastAsia="zh-CN"/>
        </w:rPr>
        <w:t>成孔后</w:t>
      </w:r>
      <w:r>
        <w:rPr>
          <w:rFonts w:hint="eastAsia" w:ascii="宋体" w:hAnsi="宋体" w:eastAsia="宋体" w:cs="宋体"/>
          <w:sz w:val="27"/>
          <w:szCs w:val="27"/>
        </w:rPr>
        <w:t>，</w:t>
      </w:r>
      <w:r>
        <w:rPr>
          <w:rFonts w:hint="eastAsia" w:ascii="宋体" w:hAnsi="宋体" w:eastAsia="宋体" w:cs="宋体"/>
          <w:bCs/>
          <w:sz w:val="27"/>
          <w:szCs w:val="27"/>
        </w:rPr>
        <w:t>乙方</w:t>
      </w:r>
      <w:r>
        <w:rPr>
          <w:rFonts w:hint="eastAsia" w:ascii="宋体" w:hAnsi="宋体" w:eastAsia="宋体" w:cs="宋体"/>
          <w:sz w:val="27"/>
          <w:szCs w:val="27"/>
        </w:rPr>
        <w:t>应</w:t>
      </w:r>
      <w:r>
        <w:rPr>
          <w:rFonts w:hint="eastAsia" w:ascii="宋体" w:hAnsi="宋体" w:cs="宋体"/>
          <w:sz w:val="27"/>
          <w:szCs w:val="27"/>
          <w:lang w:eastAsia="zh-CN"/>
        </w:rPr>
        <w:t>通知到甲方施工</w:t>
      </w:r>
      <w:r>
        <w:rPr>
          <w:rFonts w:hint="eastAsia" w:ascii="宋体" w:hAnsi="宋体" w:eastAsia="宋体" w:cs="宋体"/>
          <w:sz w:val="27"/>
          <w:szCs w:val="27"/>
        </w:rPr>
        <w:t>人员</w:t>
      </w:r>
      <w:r>
        <w:rPr>
          <w:rFonts w:hint="eastAsia" w:ascii="宋体" w:hAnsi="宋体" w:cs="宋体"/>
          <w:sz w:val="27"/>
          <w:szCs w:val="27"/>
          <w:lang w:eastAsia="zh-CN"/>
        </w:rPr>
        <w:t>共同测量</w:t>
      </w:r>
      <w:r>
        <w:rPr>
          <w:rFonts w:hint="eastAsia" w:ascii="宋体" w:hAnsi="宋体" w:eastAsia="宋体" w:cs="宋体"/>
          <w:sz w:val="27"/>
          <w:szCs w:val="27"/>
        </w:rPr>
        <w:t>，</w:t>
      </w:r>
      <w:r>
        <w:rPr>
          <w:rFonts w:hint="eastAsia" w:ascii="宋体" w:hAnsi="宋体" w:cs="宋体"/>
          <w:sz w:val="27"/>
          <w:szCs w:val="27"/>
          <w:lang w:eastAsia="zh-CN"/>
        </w:rPr>
        <w:t>并</w:t>
      </w:r>
      <w:r>
        <w:rPr>
          <w:rFonts w:hint="eastAsia" w:ascii="宋体" w:hAnsi="宋体" w:eastAsia="宋体" w:cs="宋体"/>
          <w:sz w:val="27"/>
          <w:szCs w:val="27"/>
        </w:rPr>
        <w:t>作出</w:t>
      </w:r>
      <w:r>
        <w:rPr>
          <w:rFonts w:hint="eastAsia" w:ascii="宋体" w:hAnsi="宋体" w:cs="宋体"/>
          <w:sz w:val="27"/>
          <w:szCs w:val="27"/>
          <w:lang w:eastAsia="zh-CN"/>
        </w:rPr>
        <w:t>检验</w:t>
      </w:r>
      <w:r>
        <w:rPr>
          <w:rFonts w:hint="eastAsia" w:ascii="宋体" w:hAnsi="宋体" w:eastAsia="宋体" w:cs="宋体"/>
          <w:sz w:val="27"/>
          <w:szCs w:val="27"/>
        </w:rPr>
        <w:t>记录，双方签字确认。</w:t>
      </w:r>
    </w:p>
    <w:p>
      <w:pPr>
        <w:keepNext w:val="0"/>
        <w:keepLines w:val="0"/>
        <w:pageBreakBefore w:val="0"/>
        <w:widowControl w:val="0"/>
        <w:kinsoku/>
        <w:wordWrap/>
        <w:overflowPunct/>
        <w:topLinePunct w:val="0"/>
        <w:autoSpaceDE/>
        <w:autoSpaceDN/>
        <w:bidi w:val="0"/>
        <w:adjustRightInd/>
        <w:snapToGrid/>
        <w:spacing w:line="540" w:lineRule="exact"/>
        <w:ind w:firstLine="542" w:firstLineChars="200"/>
        <w:textAlignment w:val="auto"/>
        <w:rPr>
          <w:rFonts w:hint="eastAsia" w:ascii="宋体" w:hAnsi="宋体" w:eastAsia="宋体" w:cs="宋体"/>
          <w:b/>
          <w:sz w:val="27"/>
          <w:szCs w:val="27"/>
        </w:rPr>
      </w:pPr>
      <w:r>
        <w:rPr>
          <w:rFonts w:hint="eastAsia" w:ascii="宋体" w:hAnsi="宋体" w:eastAsia="宋体" w:cs="宋体"/>
          <w:b/>
          <w:sz w:val="27"/>
          <w:szCs w:val="27"/>
        </w:rPr>
        <w:t>10、延期交货</w:t>
      </w:r>
      <w:bookmarkEnd w:id="30"/>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10.1</w:t>
      </w:r>
      <w:r>
        <w:rPr>
          <w:rFonts w:hint="eastAsia" w:ascii="宋体" w:hAnsi="宋体" w:eastAsia="宋体" w:cs="宋体"/>
          <w:bCs/>
          <w:sz w:val="27"/>
          <w:szCs w:val="27"/>
        </w:rPr>
        <w:t>乙方</w:t>
      </w:r>
      <w:r>
        <w:rPr>
          <w:rFonts w:hint="eastAsia" w:ascii="宋体" w:hAnsi="宋体" w:eastAsia="宋体" w:cs="宋体"/>
          <w:sz w:val="27"/>
          <w:szCs w:val="27"/>
        </w:rPr>
        <w:t>应按照“采购项目需求”中甲方规定的时间</w:t>
      </w:r>
      <w:r>
        <w:rPr>
          <w:rFonts w:hint="eastAsia" w:ascii="宋体" w:hAnsi="宋体" w:cs="宋体"/>
          <w:sz w:val="27"/>
          <w:szCs w:val="27"/>
          <w:lang w:eastAsia="zh-CN"/>
        </w:rPr>
        <w:t>完成施工任务</w:t>
      </w:r>
      <w:r>
        <w:rPr>
          <w:rFonts w:hint="eastAsia" w:ascii="宋体" w:hAnsi="宋体" w:eastAsia="宋体" w:cs="宋体"/>
          <w:sz w:val="27"/>
          <w:szCs w:val="27"/>
        </w:rPr>
        <w:t>。</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10.2在履行合同过程中，如果乙方遇到不能按时</w:t>
      </w:r>
      <w:r>
        <w:rPr>
          <w:rFonts w:hint="eastAsia" w:ascii="宋体" w:hAnsi="宋体" w:cs="宋体"/>
          <w:sz w:val="27"/>
          <w:szCs w:val="27"/>
          <w:lang w:eastAsia="zh-CN"/>
        </w:rPr>
        <w:t>完成施工任务</w:t>
      </w:r>
      <w:r>
        <w:rPr>
          <w:rFonts w:hint="eastAsia" w:ascii="宋体" w:hAnsi="宋体" w:eastAsia="宋体" w:cs="宋体"/>
          <w:sz w:val="27"/>
          <w:szCs w:val="27"/>
        </w:rPr>
        <w:t>的情况，应及时以书面形式将不能按时</w:t>
      </w:r>
      <w:r>
        <w:rPr>
          <w:rFonts w:hint="eastAsia" w:ascii="宋体" w:hAnsi="宋体" w:cs="宋体"/>
          <w:sz w:val="27"/>
          <w:szCs w:val="27"/>
          <w:lang w:eastAsia="zh-CN"/>
        </w:rPr>
        <w:t>完工</w:t>
      </w:r>
      <w:r>
        <w:rPr>
          <w:rFonts w:hint="eastAsia" w:ascii="宋体" w:hAnsi="宋体" w:eastAsia="宋体" w:cs="宋体"/>
          <w:sz w:val="27"/>
          <w:szCs w:val="27"/>
        </w:rPr>
        <w:t>的理由、延误时间通知甲方。甲方在收到乙方通知后，应进行分析，如果同意，可通过修改合同，酌情延长交货时间。</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10.3如果乙方毫无理由地拖延交货，将受到以下制裁：没收履约保证金，加收违约损失赔偿和/或终止合同。</w:t>
      </w:r>
    </w:p>
    <w:p>
      <w:pPr>
        <w:keepNext w:val="0"/>
        <w:keepLines w:val="0"/>
        <w:pageBreakBefore w:val="0"/>
        <w:widowControl w:val="0"/>
        <w:kinsoku/>
        <w:wordWrap/>
        <w:overflowPunct/>
        <w:topLinePunct w:val="0"/>
        <w:autoSpaceDE/>
        <w:autoSpaceDN/>
        <w:bidi w:val="0"/>
        <w:adjustRightInd/>
        <w:snapToGrid/>
        <w:spacing w:line="540" w:lineRule="exact"/>
        <w:ind w:firstLine="542" w:firstLineChars="200"/>
        <w:textAlignment w:val="auto"/>
        <w:rPr>
          <w:rFonts w:hint="eastAsia" w:ascii="宋体" w:hAnsi="宋体" w:eastAsia="宋体" w:cs="宋体"/>
          <w:b/>
          <w:sz w:val="27"/>
          <w:szCs w:val="27"/>
        </w:rPr>
      </w:pPr>
      <w:bookmarkStart w:id="31" w:name="_Toc268015122"/>
      <w:r>
        <w:rPr>
          <w:rFonts w:hint="eastAsia" w:ascii="宋体" w:hAnsi="宋体" w:eastAsia="宋体" w:cs="宋体"/>
          <w:b/>
          <w:sz w:val="27"/>
          <w:szCs w:val="27"/>
        </w:rPr>
        <w:t>11、违约赔偿</w:t>
      </w:r>
      <w:bookmarkEnd w:id="31"/>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除合同第12条规定外，如果乙方没有按照合同规定的时间</w:t>
      </w:r>
      <w:r>
        <w:rPr>
          <w:rFonts w:hint="eastAsia" w:ascii="宋体" w:hAnsi="宋体" w:cs="宋体"/>
          <w:sz w:val="27"/>
          <w:szCs w:val="27"/>
          <w:lang w:eastAsia="zh-CN"/>
        </w:rPr>
        <w:t>完成施工任务</w:t>
      </w:r>
      <w:r>
        <w:rPr>
          <w:rFonts w:hint="eastAsia" w:ascii="宋体" w:hAnsi="宋体" w:eastAsia="宋体" w:cs="宋体"/>
          <w:sz w:val="27"/>
          <w:szCs w:val="27"/>
        </w:rPr>
        <w:t>，甲方可从货款中扣除违约赔偿费，赔偿费应按每迟交一周，按合同总价的1%计收。但违约赔偿费的最高限额为合同总价的10%。一周按7天计算，不足7天按一周计算。如果乙方在达到最高限额后仍不能</w:t>
      </w:r>
      <w:r>
        <w:rPr>
          <w:rFonts w:hint="eastAsia" w:ascii="宋体" w:hAnsi="宋体" w:cs="宋体"/>
          <w:sz w:val="27"/>
          <w:szCs w:val="27"/>
          <w:lang w:eastAsia="zh-CN"/>
        </w:rPr>
        <w:t>完工</w:t>
      </w:r>
      <w:r>
        <w:rPr>
          <w:rFonts w:hint="eastAsia" w:ascii="宋体" w:hAnsi="宋体" w:eastAsia="宋体" w:cs="宋体"/>
          <w:sz w:val="27"/>
          <w:szCs w:val="27"/>
        </w:rPr>
        <w:t>，甲方可考虑终止合同。</w:t>
      </w:r>
    </w:p>
    <w:p>
      <w:pPr>
        <w:keepNext w:val="0"/>
        <w:keepLines w:val="0"/>
        <w:pageBreakBefore w:val="0"/>
        <w:widowControl w:val="0"/>
        <w:kinsoku/>
        <w:wordWrap/>
        <w:overflowPunct/>
        <w:topLinePunct w:val="0"/>
        <w:autoSpaceDE/>
        <w:autoSpaceDN/>
        <w:bidi w:val="0"/>
        <w:adjustRightInd/>
        <w:snapToGrid/>
        <w:spacing w:line="540" w:lineRule="exact"/>
        <w:ind w:firstLine="542" w:firstLineChars="200"/>
        <w:textAlignment w:val="auto"/>
        <w:rPr>
          <w:rFonts w:hint="eastAsia" w:ascii="宋体" w:hAnsi="宋体" w:eastAsia="宋体" w:cs="宋体"/>
          <w:b/>
          <w:sz w:val="27"/>
          <w:szCs w:val="27"/>
        </w:rPr>
      </w:pPr>
      <w:bookmarkStart w:id="32" w:name="_Toc268015123"/>
      <w:r>
        <w:rPr>
          <w:rFonts w:hint="eastAsia" w:ascii="宋体" w:hAnsi="宋体" w:eastAsia="宋体" w:cs="宋体"/>
          <w:b/>
          <w:sz w:val="27"/>
          <w:szCs w:val="27"/>
        </w:rPr>
        <w:t>12、不可抗力</w:t>
      </w:r>
      <w:bookmarkEnd w:id="32"/>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12.1如果双方中任何一方由于战争、严重火灾、水灾、台风和地震以及其它经双方同意属于不可抗力的事故，致使合同履行受阻时，履行合同的期限应予延长，延长的期限应相当于事故所影响的时间。</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12.2受事故影响的一方应在不可抗力的事故发生后尽快以书面形式通知另一方，并在事故发生后14天内，将有关权威部门出具的证明文件寄给或送给另一方。如果不可抗力影响时间持延续120天以上，双方应通过友好协商在合理的时间内达成进一步履行合同的协议。</w:t>
      </w:r>
    </w:p>
    <w:p>
      <w:pPr>
        <w:keepNext w:val="0"/>
        <w:keepLines w:val="0"/>
        <w:pageBreakBefore w:val="0"/>
        <w:widowControl w:val="0"/>
        <w:kinsoku/>
        <w:wordWrap/>
        <w:overflowPunct/>
        <w:topLinePunct w:val="0"/>
        <w:autoSpaceDE/>
        <w:autoSpaceDN/>
        <w:bidi w:val="0"/>
        <w:adjustRightInd/>
        <w:snapToGrid/>
        <w:spacing w:line="540" w:lineRule="exact"/>
        <w:ind w:firstLine="542" w:firstLineChars="200"/>
        <w:textAlignment w:val="auto"/>
        <w:rPr>
          <w:rFonts w:hint="eastAsia" w:ascii="宋体" w:hAnsi="宋体" w:eastAsia="宋体" w:cs="宋体"/>
          <w:b/>
          <w:sz w:val="27"/>
          <w:szCs w:val="27"/>
        </w:rPr>
      </w:pPr>
      <w:bookmarkStart w:id="33" w:name="_Toc268015125"/>
      <w:r>
        <w:rPr>
          <w:rFonts w:hint="eastAsia" w:ascii="宋体" w:hAnsi="宋体" w:eastAsia="宋体" w:cs="宋体"/>
          <w:b/>
          <w:sz w:val="27"/>
          <w:szCs w:val="27"/>
        </w:rPr>
        <w:t>13、履约保证金</w:t>
      </w:r>
      <w:bookmarkEnd w:id="33"/>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13.1乙方应在收到《成交通知书》后，按甲方的要求，向甲方提交规定的履约保证金。</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13.2履约保证金用于补偿因乙方不能完成其合同义务而蒙受的损失。</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13.3在乙方完成其合同义务包括任何义务后七个工作日内，甲方将把履约保证金退还乙方。</w:t>
      </w:r>
    </w:p>
    <w:p>
      <w:pPr>
        <w:keepNext w:val="0"/>
        <w:keepLines w:val="0"/>
        <w:pageBreakBefore w:val="0"/>
        <w:widowControl w:val="0"/>
        <w:kinsoku/>
        <w:wordWrap/>
        <w:overflowPunct/>
        <w:topLinePunct w:val="0"/>
        <w:autoSpaceDE/>
        <w:autoSpaceDN/>
        <w:bidi w:val="0"/>
        <w:adjustRightInd/>
        <w:snapToGrid/>
        <w:spacing w:line="540" w:lineRule="exact"/>
        <w:ind w:firstLine="542" w:firstLineChars="200"/>
        <w:textAlignment w:val="auto"/>
        <w:rPr>
          <w:rFonts w:hint="eastAsia" w:ascii="宋体" w:hAnsi="宋体" w:eastAsia="宋体" w:cs="宋体"/>
          <w:b/>
          <w:sz w:val="27"/>
          <w:szCs w:val="27"/>
        </w:rPr>
      </w:pPr>
      <w:bookmarkStart w:id="34" w:name="_Toc268015126"/>
      <w:r>
        <w:rPr>
          <w:rFonts w:hint="eastAsia" w:ascii="宋体" w:hAnsi="宋体" w:eastAsia="宋体" w:cs="宋体"/>
          <w:b/>
          <w:sz w:val="27"/>
          <w:szCs w:val="27"/>
        </w:rPr>
        <w:t>14、仲裁</w:t>
      </w:r>
      <w:bookmarkEnd w:id="34"/>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14.1甲乙双方应通过友好协商，解决在执行本合同中所发生的或与本合同有关的一切争端，如果协商</w:t>
      </w:r>
      <w:r>
        <w:rPr>
          <w:rFonts w:hint="eastAsia" w:ascii="宋体" w:hAnsi="宋体" w:eastAsia="宋体" w:cs="宋体"/>
          <w:bCs/>
          <w:sz w:val="27"/>
          <w:szCs w:val="27"/>
        </w:rPr>
        <w:t>在60天内</w:t>
      </w:r>
      <w:r>
        <w:rPr>
          <w:rFonts w:hint="eastAsia" w:ascii="宋体" w:hAnsi="宋体" w:eastAsia="宋体" w:cs="宋体"/>
          <w:sz w:val="27"/>
          <w:szCs w:val="27"/>
        </w:rPr>
        <w:t>仍得不到解决，任何一方均可按“中华人民共和国民法典”规定提交调解和仲裁。</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14.2仲裁裁决应为终局裁决，对双方均具有约束力。</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14.3仲裁费除仲裁机构另有裁决外应由败诉方负担。</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14.4仲裁机构为合同履行地经济仲裁机构。</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14.5在仲裁期间，除正在进行仲裁的部分外，本合同其它部分应继续执行。</w:t>
      </w:r>
    </w:p>
    <w:p>
      <w:pPr>
        <w:keepNext w:val="0"/>
        <w:keepLines w:val="0"/>
        <w:pageBreakBefore w:val="0"/>
        <w:widowControl w:val="0"/>
        <w:kinsoku/>
        <w:wordWrap/>
        <w:overflowPunct/>
        <w:topLinePunct w:val="0"/>
        <w:autoSpaceDE/>
        <w:autoSpaceDN/>
        <w:bidi w:val="0"/>
        <w:adjustRightInd/>
        <w:snapToGrid/>
        <w:spacing w:line="540" w:lineRule="exact"/>
        <w:ind w:firstLine="542" w:firstLineChars="200"/>
        <w:textAlignment w:val="auto"/>
        <w:rPr>
          <w:rFonts w:hint="eastAsia" w:ascii="宋体" w:hAnsi="宋体" w:eastAsia="宋体" w:cs="宋体"/>
          <w:b/>
          <w:sz w:val="27"/>
          <w:szCs w:val="27"/>
        </w:rPr>
      </w:pPr>
      <w:bookmarkStart w:id="35" w:name="_Toc268015127"/>
      <w:r>
        <w:rPr>
          <w:rFonts w:hint="eastAsia" w:ascii="宋体" w:hAnsi="宋体" w:eastAsia="宋体" w:cs="宋体"/>
          <w:b/>
          <w:sz w:val="27"/>
          <w:szCs w:val="27"/>
        </w:rPr>
        <w:t>15、违约终止合同</w:t>
      </w:r>
      <w:bookmarkEnd w:id="35"/>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15.1甲方在乙方违约的情况下：</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15.1.1乙方未能在合同规定的期限或甲方同意延长的期限内提供全部或部分货物；</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15.1.2如果乙方未能履行合同规定的其它义务，乙方在收到甲方发出的违约通知后30天内，或经甲方书面认可延长的时间内未能纠正其过失。甲方可向乙方发出书面通知，终止部分或全部合同。在这种情况下，并不影响甲方向乙方提出的索赔。</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15.2在甲方根据上述第15.1条规定，终止了全部或部分合同，甲方可以依其认为适当的条件和方法购买与未交货物类似的货物，乙方应对购买类似货物所超出的费用负责。而且乙方还应继续执行合同中未终止的部分。</w:t>
      </w:r>
    </w:p>
    <w:p>
      <w:pPr>
        <w:keepNext w:val="0"/>
        <w:keepLines w:val="0"/>
        <w:pageBreakBefore w:val="0"/>
        <w:widowControl w:val="0"/>
        <w:kinsoku/>
        <w:wordWrap/>
        <w:overflowPunct/>
        <w:topLinePunct w:val="0"/>
        <w:autoSpaceDE/>
        <w:autoSpaceDN/>
        <w:bidi w:val="0"/>
        <w:adjustRightInd/>
        <w:snapToGrid/>
        <w:spacing w:line="540" w:lineRule="exact"/>
        <w:ind w:firstLine="542" w:firstLineChars="200"/>
        <w:textAlignment w:val="auto"/>
        <w:rPr>
          <w:rFonts w:hint="eastAsia" w:ascii="宋体" w:hAnsi="宋体" w:eastAsia="宋体" w:cs="宋体"/>
          <w:b/>
          <w:sz w:val="27"/>
          <w:szCs w:val="27"/>
        </w:rPr>
      </w:pPr>
      <w:bookmarkStart w:id="36" w:name="_Toc268015128"/>
      <w:r>
        <w:rPr>
          <w:rFonts w:hint="eastAsia" w:ascii="宋体" w:hAnsi="宋体" w:eastAsia="宋体" w:cs="宋体"/>
          <w:b/>
          <w:sz w:val="27"/>
          <w:szCs w:val="27"/>
        </w:rPr>
        <w:t>16、破产终止合同</w:t>
      </w:r>
      <w:bookmarkEnd w:id="36"/>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如果乙方破产或无清偿能力时，甲方可在任何时候以书面通知乙方终止合同。该终止合同将不损害或影响甲方已经采取或将要采取的补救措施的权利。</w:t>
      </w:r>
    </w:p>
    <w:p>
      <w:pPr>
        <w:keepNext w:val="0"/>
        <w:keepLines w:val="0"/>
        <w:pageBreakBefore w:val="0"/>
        <w:widowControl w:val="0"/>
        <w:kinsoku/>
        <w:wordWrap/>
        <w:overflowPunct/>
        <w:topLinePunct w:val="0"/>
        <w:autoSpaceDE/>
        <w:autoSpaceDN/>
        <w:bidi w:val="0"/>
        <w:adjustRightInd/>
        <w:snapToGrid/>
        <w:spacing w:line="540" w:lineRule="exact"/>
        <w:ind w:firstLine="542" w:firstLineChars="200"/>
        <w:textAlignment w:val="auto"/>
        <w:rPr>
          <w:rFonts w:hint="eastAsia" w:ascii="宋体" w:hAnsi="宋体" w:eastAsia="宋体" w:cs="宋体"/>
          <w:b/>
          <w:sz w:val="27"/>
          <w:szCs w:val="27"/>
        </w:rPr>
      </w:pPr>
      <w:bookmarkStart w:id="37" w:name="_Toc268015129"/>
      <w:r>
        <w:rPr>
          <w:rFonts w:hint="eastAsia" w:ascii="宋体" w:hAnsi="宋体" w:eastAsia="宋体" w:cs="宋体"/>
          <w:b/>
          <w:sz w:val="27"/>
          <w:szCs w:val="27"/>
        </w:rPr>
        <w:t>17、转让和分包</w:t>
      </w:r>
      <w:bookmarkEnd w:id="37"/>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17.1</w:t>
      </w:r>
      <w:r>
        <w:rPr>
          <w:rFonts w:hint="eastAsia" w:ascii="宋体" w:hAnsi="宋体" w:eastAsia="宋体" w:cs="宋体"/>
          <w:bCs/>
          <w:sz w:val="27"/>
          <w:szCs w:val="27"/>
        </w:rPr>
        <w:t>本合同范围的货物，应由乙方直接供应，不得转让他人供应</w:t>
      </w:r>
      <w:r>
        <w:rPr>
          <w:rFonts w:hint="eastAsia" w:ascii="宋体" w:hAnsi="宋体" w:eastAsia="宋体" w:cs="宋体"/>
          <w:sz w:val="27"/>
          <w:szCs w:val="27"/>
        </w:rPr>
        <w:t>。</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bCs/>
          <w:sz w:val="27"/>
          <w:szCs w:val="27"/>
        </w:rPr>
      </w:pPr>
      <w:r>
        <w:rPr>
          <w:rFonts w:hint="eastAsia" w:ascii="宋体" w:hAnsi="宋体" w:eastAsia="宋体" w:cs="宋体"/>
          <w:sz w:val="27"/>
          <w:szCs w:val="27"/>
        </w:rPr>
        <w:t>17.2</w:t>
      </w:r>
      <w:bookmarkStart w:id="38" w:name="_Toc268015130"/>
      <w:r>
        <w:rPr>
          <w:rFonts w:hint="eastAsia" w:ascii="宋体" w:hAnsi="宋体" w:eastAsia="宋体" w:cs="宋体"/>
          <w:bCs/>
          <w:sz w:val="27"/>
          <w:szCs w:val="27"/>
        </w:rPr>
        <w:t>如有</w:t>
      </w:r>
      <w:r>
        <w:rPr>
          <w:rFonts w:hint="eastAsia" w:ascii="宋体" w:hAnsi="宋体" w:eastAsia="宋体" w:cs="宋体"/>
          <w:sz w:val="27"/>
          <w:szCs w:val="27"/>
        </w:rPr>
        <w:t>转让和分包</w:t>
      </w:r>
      <w:r>
        <w:rPr>
          <w:rFonts w:hint="eastAsia" w:ascii="宋体" w:hAnsi="宋体" w:eastAsia="宋体" w:cs="宋体"/>
          <w:bCs/>
          <w:sz w:val="27"/>
          <w:szCs w:val="27"/>
        </w:rPr>
        <w:t>行为，甲方有权解除合同，没收履约保证金并追究乙方的违约责任。</w:t>
      </w:r>
    </w:p>
    <w:p>
      <w:pPr>
        <w:keepNext w:val="0"/>
        <w:keepLines w:val="0"/>
        <w:pageBreakBefore w:val="0"/>
        <w:widowControl w:val="0"/>
        <w:kinsoku/>
        <w:wordWrap/>
        <w:overflowPunct/>
        <w:topLinePunct w:val="0"/>
        <w:autoSpaceDE/>
        <w:autoSpaceDN/>
        <w:bidi w:val="0"/>
        <w:adjustRightInd/>
        <w:snapToGrid/>
        <w:spacing w:line="540" w:lineRule="exact"/>
        <w:ind w:firstLine="542" w:firstLineChars="200"/>
        <w:textAlignment w:val="auto"/>
        <w:rPr>
          <w:rFonts w:hint="eastAsia" w:ascii="宋体" w:hAnsi="宋体" w:eastAsia="宋体" w:cs="宋体"/>
          <w:b/>
          <w:sz w:val="27"/>
          <w:szCs w:val="27"/>
        </w:rPr>
      </w:pPr>
      <w:r>
        <w:rPr>
          <w:rFonts w:hint="eastAsia" w:ascii="宋体" w:hAnsi="宋体" w:eastAsia="宋体" w:cs="宋体"/>
          <w:b/>
          <w:sz w:val="27"/>
          <w:szCs w:val="27"/>
        </w:rPr>
        <w:t>18、合同修改</w:t>
      </w:r>
      <w:bookmarkEnd w:id="38"/>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欲对合同条款进行任何改动，均须由买卖双方签署书面的合同修改书。</w:t>
      </w:r>
    </w:p>
    <w:p>
      <w:pPr>
        <w:keepNext w:val="0"/>
        <w:keepLines w:val="0"/>
        <w:pageBreakBefore w:val="0"/>
        <w:widowControl w:val="0"/>
        <w:kinsoku/>
        <w:wordWrap/>
        <w:overflowPunct/>
        <w:topLinePunct w:val="0"/>
        <w:autoSpaceDE/>
        <w:autoSpaceDN/>
        <w:bidi w:val="0"/>
        <w:adjustRightInd/>
        <w:snapToGrid/>
        <w:spacing w:line="540" w:lineRule="exact"/>
        <w:ind w:firstLine="542" w:firstLineChars="200"/>
        <w:textAlignment w:val="auto"/>
        <w:rPr>
          <w:rFonts w:hint="eastAsia" w:ascii="宋体" w:hAnsi="宋体" w:eastAsia="宋体" w:cs="宋体"/>
          <w:b/>
          <w:sz w:val="27"/>
          <w:szCs w:val="27"/>
        </w:rPr>
      </w:pPr>
      <w:bookmarkStart w:id="39" w:name="_Toc268015131"/>
      <w:r>
        <w:rPr>
          <w:rFonts w:hint="eastAsia" w:ascii="宋体" w:hAnsi="宋体" w:eastAsia="宋体" w:cs="宋体"/>
          <w:b/>
          <w:sz w:val="27"/>
          <w:szCs w:val="27"/>
        </w:rPr>
        <w:t>19、通知</w:t>
      </w:r>
      <w:bookmarkEnd w:id="39"/>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本合同任何一方给另一方的通知，都应以书面形式发送，而另一方应以书面形式确认并发送到对方明确的地址。</w:t>
      </w:r>
    </w:p>
    <w:p>
      <w:pPr>
        <w:keepNext w:val="0"/>
        <w:keepLines w:val="0"/>
        <w:pageBreakBefore w:val="0"/>
        <w:widowControl w:val="0"/>
        <w:kinsoku/>
        <w:wordWrap/>
        <w:overflowPunct/>
        <w:topLinePunct w:val="0"/>
        <w:autoSpaceDE/>
        <w:autoSpaceDN/>
        <w:bidi w:val="0"/>
        <w:adjustRightInd/>
        <w:snapToGrid/>
        <w:spacing w:line="540" w:lineRule="exact"/>
        <w:ind w:firstLine="542" w:firstLineChars="200"/>
        <w:textAlignment w:val="auto"/>
        <w:rPr>
          <w:rFonts w:hint="eastAsia" w:ascii="宋体" w:hAnsi="宋体" w:eastAsia="宋体" w:cs="宋体"/>
          <w:b/>
          <w:sz w:val="27"/>
          <w:szCs w:val="27"/>
        </w:rPr>
      </w:pPr>
      <w:bookmarkStart w:id="40" w:name="_Toc268015133"/>
      <w:r>
        <w:rPr>
          <w:rFonts w:hint="eastAsia" w:ascii="宋体" w:hAnsi="宋体" w:eastAsia="宋体" w:cs="宋体"/>
          <w:b/>
          <w:sz w:val="27"/>
          <w:szCs w:val="27"/>
        </w:rPr>
        <w:t>20、适用法律</w:t>
      </w:r>
      <w:bookmarkEnd w:id="40"/>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本合同应按照中华人民共和国的法律进行解释。</w:t>
      </w:r>
    </w:p>
    <w:p>
      <w:pPr>
        <w:keepNext w:val="0"/>
        <w:keepLines w:val="0"/>
        <w:pageBreakBefore w:val="0"/>
        <w:widowControl w:val="0"/>
        <w:kinsoku/>
        <w:wordWrap/>
        <w:overflowPunct/>
        <w:topLinePunct w:val="0"/>
        <w:autoSpaceDE/>
        <w:autoSpaceDN/>
        <w:bidi w:val="0"/>
        <w:adjustRightInd/>
        <w:snapToGrid/>
        <w:spacing w:line="540" w:lineRule="exact"/>
        <w:ind w:firstLine="542" w:firstLineChars="200"/>
        <w:textAlignment w:val="auto"/>
        <w:rPr>
          <w:rFonts w:hint="eastAsia" w:ascii="宋体" w:hAnsi="宋体" w:eastAsia="宋体" w:cs="宋体"/>
          <w:b/>
          <w:sz w:val="27"/>
          <w:szCs w:val="27"/>
        </w:rPr>
      </w:pPr>
      <w:bookmarkStart w:id="41" w:name="_Toc268015134"/>
      <w:r>
        <w:rPr>
          <w:rFonts w:hint="eastAsia" w:ascii="宋体" w:hAnsi="宋体" w:eastAsia="宋体" w:cs="宋体"/>
          <w:b/>
          <w:sz w:val="27"/>
          <w:szCs w:val="27"/>
        </w:rPr>
        <w:t>21、合同文件及资料的使用</w:t>
      </w:r>
      <w:bookmarkEnd w:id="41"/>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21.1除了乙方为执行合同所雇人员外，在未经甲方同意的情况下，乙方不得将合同、合同中的规定、有关规格、计划、图纸、式样、样本或甲方为上述内容向乙方提供的资料透露给任何人。乙方须在对外保密的前提下，对其雇用人员提供有关情况，所提供的情况仅限于执行合同必不可少的范围内。</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21.2除非执行合同需要，在事先未得到甲方同意的情况下，乙方不得使用第21.1款中所列的任何文件和资料。</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21.3除合同本身以外，21.1款列明的所有资料始终为甲方的财产，若甲方要求，乙方应于其合同义务履行完毕以后将这些资料（包括所有副本）退还甲方。</w:t>
      </w:r>
    </w:p>
    <w:p>
      <w:pPr>
        <w:keepNext w:val="0"/>
        <w:keepLines w:val="0"/>
        <w:pageBreakBefore w:val="0"/>
        <w:widowControl w:val="0"/>
        <w:kinsoku/>
        <w:wordWrap/>
        <w:overflowPunct/>
        <w:topLinePunct w:val="0"/>
        <w:autoSpaceDE/>
        <w:autoSpaceDN/>
        <w:bidi w:val="0"/>
        <w:adjustRightInd/>
        <w:snapToGrid/>
        <w:spacing w:line="540" w:lineRule="exact"/>
        <w:ind w:firstLine="542" w:firstLineChars="200"/>
        <w:textAlignment w:val="auto"/>
        <w:rPr>
          <w:rFonts w:hint="eastAsia" w:ascii="宋体" w:hAnsi="宋体" w:eastAsia="宋体" w:cs="宋体"/>
          <w:b/>
          <w:sz w:val="27"/>
          <w:szCs w:val="27"/>
        </w:rPr>
      </w:pPr>
      <w:bookmarkStart w:id="42" w:name="_Toc268015135"/>
      <w:r>
        <w:rPr>
          <w:rFonts w:hint="eastAsia" w:ascii="宋体" w:hAnsi="宋体" w:eastAsia="宋体" w:cs="宋体"/>
          <w:b/>
          <w:sz w:val="27"/>
          <w:szCs w:val="27"/>
        </w:rPr>
        <w:t>22、合同生效及其它</w:t>
      </w:r>
      <w:bookmarkEnd w:id="42"/>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22.1合同</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bCs/>
          <w:sz w:val="27"/>
          <w:szCs w:val="27"/>
        </w:rPr>
      </w:pPr>
      <w:r>
        <w:rPr>
          <w:rFonts w:hint="eastAsia" w:ascii="宋体" w:hAnsi="宋体" w:eastAsia="宋体" w:cs="宋体"/>
          <w:bCs/>
          <w:sz w:val="27"/>
          <w:szCs w:val="27"/>
        </w:rPr>
        <w:t>22.1.1合同生效及其效力应符合《中华人民共和国民法典》有关规定。</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bCs/>
          <w:sz w:val="27"/>
          <w:szCs w:val="27"/>
        </w:rPr>
      </w:pPr>
      <w:r>
        <w:rPr>
          <w:rFonts w:hint="eastAsia" w:ascii="宋体" w:hAnsi="宋体" w:eastAsia="宋体" w:cs="宋体"/>
          <w:bCs/>
          <w:sz w:val="27"/>
          <w:szCs w:val="27"/>
        </w:rPr>
        <w:t>22.1.2合同应经当事人法定代表人或委托代理人签字，加盖双方合同专用章或公章。</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bCs/>
          <w:sz w:val="27"/>
          <w:szCs w:val="27"/>
        </w:rPr>
      </w:pPr>
      <w:r>
        <w:rPr>
          <w:rFonts w:hint="eastAsia" w:ascii="宋体" w:hAnsi="宋体" w:eastAsia="宋体" w:cs="宋体"/>
          <w:bCs/>
          <w:sz w:val="27"/>
          <w:szCs w:val="27"/>
        </w:rPr>
        <w:t>22.1.3合同所包括附件，是合同不可分割的一部分，具有同等法法律效力。</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bCs/>
          <w:sz w:val="27"/>
          <w:szCs w:val="27"/>
        </w:rPr>
      </w:pPr>
      <w:r>
        <w:rPr>
          <w:rFonts w:hint="eastAsia" w:ascii="宋体" w:hAnsi="宋体" w:eastAsia="宋体" w:cs="宋体"/>
          <w:bCs/>
          <w:sz w:val="27"/>
          <w:szCs w:val="27"/>
        </w:rPr>
        <w:t>22.1.4本合同条件未尽事宜依照《中华人民共和国民法典》，由供需双方共同协商确定。</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22.2本合同一式叁份，以中文书写。甲方二份</w:t>
      </w:r>
      <w:r>
        <w:rPr>
          <w:rFonts w:hint="eastAsia" w:ascii="宋体" w:hAnsi="宋体" w:eastAsia="宋体" w:cs="宋体"/>
          <w:sz w:val="27"/>
          <w:szCs w:val="27"/>
          <w:lang w:val="en-US" w:eastAsia="zh-CN"/>
        </w:rPr>
        <w:t>,</w:t>
      </w:r>
      <w:r>
        <w:rPr>
          <w:rFonts w:hint="eastAsia" w:ascii="宋体" w:hAnsi="宋体" w:eastAsia="宋体" w:cs="宋体"/>
          <w:sz w:val="27"/>
          <w:szCs w:val="27"/>
        </w:rPr>
        <w:t>乙方一份，具有同等法律效力。</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22.3如需修改或补充合同内容，经协商，双方应签署书面修改或补充协议，该协议将作为本合同的一个组成部分。</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22.4如在使用过程中发生质量问题，乙方应按本项目采购项目需求中售后服务的要求处理。</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22.5在质保期内，乙方应对货物出现的质量及安全问题负责处理解决并承担一切费用。</w:t>
      </w:r>
    </w:p>
    <w:p>
      <w:pPr>
        <w:keepNext w:val="0"/>
        <w:keepLines w:val="0"/>
        <w:pageBreakBefore w:val="0"/>
        <w:widowControl w:val="0"/>
        <w:kinsoku/>
        <w:wordWrap/>
        <w:overflowPunct/>
        <w:topLinePunct w:val="0"/>
        <w:autoSpaceDE/>
        <w:autoSpaceDN/>
        <w:bidi w:val="0"/>
        <w:adjustRightInd/>
        <w:snapToGrid/>
        <w:spacing w:line="540" w:lineRule="exact"/>
        <w:ind w:firstLine="542" w:firstLineChars="200"/>
        <w:textAlignment w:val="auto"/>
        <w:rPr>
          <w:rFonts w:hint="eastAsia" w:ascii="宋体" w:hAnsi="宋体" w:eastAsia="宋体" w:cs="宋体"/>
          <w:b/>
          <w:sz w:val="27"/>
          <w:szCs w:val="27"/>
        </w:rPr>
      </w:pPr>
    </w:p>
    <w:p>
      <w:pPr>
        <w:keepNext w:val="0"/>
        <w:keepLines w:val="0"/>
        <w:pageBreakBefore w:val="0"/>
        <w:widowControl w:val="0"/>
        <w:kinsoku/>
        <w:wordWrap/>
        <w:overflowPunct/>
        <w:topLinePunct w:val="0"/>
        <w:autoSpaceDE/>
        <w:autoSpaceDN/>
        <w:bidi w:val="0"/>
        <w:adjustRightInd/>
        <w:snapToGrid/>
        <w:spacing w:line="540" w:lineRule="exact"/>
        <w:ind w:firstLine="542" w:firstLineChars="200"/>
        <w:textAlignment w:val="auto"/>
        <w:rPr>
          <w:rFonts w:hint="eastAsia" w:ascii="宋体" w:hAnsi="宋体" w:eastAsia="宋体" w:cs="宋体"/>
          <w:b/>
          <w:sz w:val="27"/>
          <w:szCs w:val="27"/>
        </w:rPr>
      </w:pPr>
      <w:r>
        <w:rPr>
          <w:rFonts w:hint="eastAsia" w:ascii="宋体" w:hAnsi="宋体" w:eastAsia="宋体" w:cs="宋体"/>
          <w:b/>
          <w:sz w:val="27"/>
          <w:szCs w:val="27"/>
        </w:rPr>
        <w:t>23、索赔</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供方对货物与合同要求不符负有责任，并且需方已于规定交货内和质量保证期内提出索赔，供方应按需方同意的下述一种或多种方法解决索赔事宜。</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23.1供方同意需方拒收货物并把拒收货物的金额以合同规定的同类货币付给需方，供方负担发生的一切损失和费用，包括利息、运输和保险费、检验费、仓储和装卸费以及为保管和保护被拒绝货物所需要的其它必要费用。</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23.2根据货物的疵劣和受损程度以及需方遭受损失的金额，经双方同意降低货物价格。</w:t>
      </w:r>
    </w:p>
    <w:p>
      <w:pPr>
        <w:keepNext w:val="0"/>
        <w:keepLines w:val="0"/>
        <w:pageBreakBefore w:val="0"/>
        <w:widowControl w:val="0"/>
        <w:kinsoku/>
        <w:wordWrap/>
        <w:overflowPunct/>
        <w:topLinePunct w:val="0"/>
        <w:autoSpaceDE/>
        <w:autoSpaceDN/>
        <w:bidi w:val="0"/>
        <w:adjustRightInd/>
        <w:snapToGrid/>
        <w:spacing w:line="540" w:lineRule="exact"/>
        <w:ind w:firstLine="542" w:firstLineChars="200"/>
        <w:textAlignment w:val="auto"/>
        <w:rPr>
          <w:rFonts w:hint="eastAsia" w:ascii="宋体" w:hAnsi="宋体" w:eastAsia="宋体" w:cs="宋体"/>
          <w:b/>
          <w:bCs/>
          <w:sz w:val="27"/>
          <w:szCs w:val="27"/>
        </w:rPr>
      </w:pPr>
      <w:r>
        <w:rPr>
          <w:rFonts w:hint="eastAsia" w:ascii="宋体" w:hAnsi="宋体" w:eastAsia="宋体" w:cs="宋体"/>
          <w:b/>
          <w:bCs/>
          <w:sz w:val="27"/>
          <w:szCs w:val="27"/>
        </w:rPr>
        <w:t>24、违约责任</w:t>
      </w:r>
    </w:p>
    <w:p>
      <w:pPr>
        <w:keepNext w:val="0"/>
        <w:keepLines w:val="0"/>
        <w:pageBreakBefore w:val="0"/>
        <w:widowControl w:val="0"/>
        <w:kinsoku/>
        <w:wordWrap/>
        <w:overflowPunct/>
        <w:topLinePunct w:val="0"/>
        <w:autoSpaceDE/>
        <w:autoSpaceDN/>
        <w:bidi w:val="0"/>
        <w:adjustRightInd/>
        <w:snapToGrid/>
        <w:spacing w:line="540" w:lineRule="exact"/>
        <w:ind w:firstLine="540" w:firstLineChars="200"/>
        <w:textAlignment w:val="auto"/>
        <w:rPr>
          <w:rFonts w:hint="eastAsia" w:ascii="宋体" w:hAnsi="宋体" w:eastAsia="宋体" w:cs="宋体"/>
          <w:bCs/>
          <w:sz w:val="27"/>
          <w:szCs w:val="27"/>
        </w:rPr>
      </w:pPr>
      <w:r>
        <w:rPr>
          <w:rFonts w:hint="eastAsia" w:ascii="宋体" w:hAnsi="宋体" w:eastAsia="宋体" w:cs="宋体"/>
          <w:bCs/>
          <w:sz w:val="27"/>
          <w:szCs w:val="27"/>
        </w:rPr>
        <w:t>按《中华人民共和国民法典》、《中华人民共和国政府采购法》有关条款，或由供需双方约定。</w:t>
      </w:r>
    </w:p>
    <w:p>
      <w:pPr>
        <w:keepNext/>
        <w:keepLines/>
        <w:spacing w:before="260" w:after="260" w:line="413" w:lineRule="auto"/>
        <w:jc w:val="both"/>
        <w:outlineLvl w:val="1"/>
        <w:rPr>
          <w:rFonts w:hint="eastAsia" w:ascii="Arial" w:hAnsi="Arial" w:eastAsia="黑体"/>
          <w:b/>
          <w:bCs/>
          <w:sz w:val="32"/>
          <w:szCs w:val="32"/>
        </w:rPr>
      </w:pPr>
      <w:bookmarkStart w:id="43" w:name="_Toc331493646"/>
      <w:bookmarkEnd w:id="43"/>
      <w:bookmarkStart w:id="44" w:name="_Toc504122291"/>
      <w:bookmarkStart w:id="45" w:name="_Toc423337562"/>
      <w:bookmarkStart w:id="46" w:name="_Toc469749005"/>
    </w:p>
    <w:p>
      <w:pPr>
        <w:keepNext/>
        <w:keepLines/>
        <w:spacing w:before="260" w:after="260" w:line="413" w:lineRule="auto"/>
        <w:jc w:val="both"/>
        <w:outlineLvl w:val="1"/>
        <w:rPr>
          <w:rFonts w:hint="eastAsia" w:ascii="Arial" w:hAnsi="Arial" w:eastAsia="黑体"/>
          <w:b/>
          <w:bCs/>
          <w:sz w:val="32"/>
          <w:szCs w:val="32"/>
        </w:rPr>
      </w:pPr>
    </w:p>
    <w:p>
      <w:pPr>
        <w:keepNext/>
        <w:keepLines/>
        <w:spacing w:before="260" w:after="260" w:line="413" w:lineRule="auto"/>
        <w:jc w:val="both"/>
        <w:outlineLvl w:val="1"/>
        <w:rPr>
          <w:rFonts w:hint="eastAsia" w:ascii="Arial" w:hAnsi="Arial" w:eastAsia="黑体"/>
          <w:b/>
          <w:bCs/>
          <w:sz w:val="32"/>
          <w:szCs w:val="32"/>
        </w:rPr>
      </w:pPr>
    </w:p>
    <w:p>
      <w:pPr>
        <w:spacing w:line="500" w:lineRule="exact"/>
        <w:jc w:val="both"/>
        <w:rPr>
          <w:rFonts w:hint="eastAsia" w:ascii="Arial" w:hAnsi="Arial" w:eastAsia="黑体"/>
          <w:b/>
          <w:bCs/>
          <w:sz w:val="32"/>
          <w:szCs w:val="32"/>
        </w:rPr>
      </w:pPr>
    </w:p>
    <w:p>
      <w:pPr>
        <w:spacing w:line="500" w:lineRule="exact"/>
        <w:jc w:val="both"/>
        <w:rPr>
          <w:rFonts w:hint="eastAsia" w:ascii="Arial" w:hAnsi="Arial" w:eastAsia="黑体"/>
          <w:b/>
          <w:bCs/>
          <w:sz w:val="32"/>
          <w:szCs w:val="32"/>
        </w:rPr>
      </w:pPr>
    </w:p>
    <w:p>
      <w:pPr>
        <w:spacing w:line="500" w:lineRule="exact"/>
        <w:jc w:val="both"/>
        <w:rPr>
          <w:rFonts w:hint="eastAsia" w:ascii="Arial" w:hAnsi="Arial" w:eastAsia="黑体"/>
          <w:b/>
          <w:bCs/>
          <w:sz w:val="32"/>
          <w:szCs w:val="32"/>
        </w:rPr>
      </w:pPr>
    </w:p>
    <w:p>
      <w:pPr>
        <w:rPr>
          <w:rFonts w:hint="eastAsia" w:ascii="Arial" w:hAnsi="Arial" w:eastAsia="黑体"/>
          <w:b/>
          <w:bCs/>
          <w:sz w:val="32"/>
          <w:szCs w:val="32"/>
        </w:rPr>
      </w:pPr>
      <w:r>
        <w:rPr>
          <w:rFonts w:hint="eastAsia" w:ascii="Arial" w:hAnsi="Arial" w:eastAsia="黑体"/>
          <w:b/>
          <w:bCs/>
          <w:sz w:val="32"/>
          <w:szCs w:val="32"/>
        </w:rPr>
        <w:br w:type="page"/>
      </w:r>
    </w:p>
    <w:p>
      <w:pPr>
        <w:spacing w:line="500" w:lineRule="exact"/>
        <w:jc w:val="both"/>
        <w:rPr>
          <w:rFonts w:hint="eastAsia" w:ascii="Arial" w:hAnsi="Arial" w:eastAsia="黑体"/>
          <w:b/>
          <w:bCs/>
          <w:sz w:val="32"/>
          <w:szCs w:val="32"/>
        </w:rPr>
      </w:pPr>
      <w:r>
        <w:rPr>
          <w:rFonts w:hint="eastAsia" w:ascii="Arial" w:hAnsi="Arial" w:eastAsia="黑体"/>
          <w:b/>
          <w:bCs/>
          <w:sz w:val="32"/>
          <w:szCs w:val="32"/>
        </w:rPr>
        <w:t>第二章附件（响应文件格式）</w:t>
      </w:r>
    </w:p>
    <w:p>
      <w:pPr>
        <w:spacing w:line="500" w:lineRule="exact"/>
        <w:ind w:firstLine="7560" w:firstLineChars="2100"/>
        <w:jc w:val="both"/>
        <w:rPr>
          <w:rFonts w:hint="eastAsia" w:ascii="宋体" w:hAnsi="宋体"/>
          <w:sz w:val="27"/>
          <w:szCs w:val="27"/>
        </w:rPr>
      </w:pPr>
      <w:r>
        <w:rPr>
          <w:rFonts w:ascii="宋体" w:hAnsi="宋体" w:cs="宋体"/>
          <w:bCs/>
          <w:kern w:val="0"/>
          <w:sz w:val="36"/>
          <w:szCs w:val="36"/>
        </w:rPr>
        <w:t>正（副）本</w:t>
      </w:r>
    </w:p>
    <w:p>
      <w:pPr>
        <w:keepNext/>
        <w:keepLines/>
        <w:spacing w:before="260" w:after="260" w:line="413" w:lineRule="auto"/>
        <w:ind w:firstLine="1928" w:firstLineChars="600"/>
        <w:jc w:val="both"/>
        <w:outlineLvl w:val="1"/>
        <w:rPr>
          <w:rFonts w:hint="eastAsia" w:ascii="Arial" w:hAnsi="Arial" w:eastAsia="黑体"/>
          <w:b/>
          <w:bCs/>
          <w:sz w:val="32"/>
          <w:szCs w:val="32"/>
        </w:rPr>
      </w:pPr>
    </w:p>
    <w:p>
      <w:pPr>
        <w:keepNext/>
        <w:keepLines/>
        <w:spacing w:before="260" w:after="260" w:line="413" w:lineRule="auto"/>
        <w:ind w:firstLine="1928" w:firstLineChars="600"/>
        <w:jc w:val="both"/>
        <w:outlineLvl w:val="1"/>
        <w:rPr>
          <w:rFonts w:hint="eastAsia" w:ascii="Arial" w:hAnsi="Arial" w:eastAsia="黑体"/>
          <w:b/>
          <w:bCs/>
          <w:sz w:val="32"/>
          <w:szCs w:val="32"/>
        </w:rPr>
      </w:pPr>
    </w:p>
    <w:p>
      <w:pPr>
        <w:keepNext/>
        <w:keepLines/>
        <w:spacing w:before="260" w:after="260" w:line="413" w:lineRule="auto"/>
        <w:jc w:val="both"/>
        <w:outlineLvl w:val="1"/>
        <w:rPr>
          <w:rFonts w:hint="eastAsia" w:ascii="Arial" w:hAnsi="Arial" w:eastAsia="黑体"/>
          <w:b/>
          <w:bCs/>
          <w:sz w:val="32"/>
          <w:szCs w:val="32"/>
        </w:rPr>
      </w:pPr>
    </w:p>
    <w:bookmarkEnd w:id="44"/>
    <w:bookmarkEnd w:id="45"/>
    <w:bookmarkEnd w:id="46"/>
    <w:p>
      <w:pPr>
        <w:spacing w:line="500" w:lineRule="exact"/>
        <w:ind w:firstLine="540" w:firstLineChars="200"/>
        <w:rPr>
          <w:rFonts w:hint="eastAsia" w:ascii="宋体" w:hAnsi="宋体"/>
          <w:sz w:val="27"/>
          <w:szCs w:val="27"/>
        </w:rPr>
      </w:pPr>
    </w:p>
    <w:p>
      <w:pPr>
        <w:spacing w:line="500" w:lineRule="exact"/>
        <w:ind w:firstLine="540" w:firstLineChars="200"/>
        <w:rPr>
          <w:rFonts w:ascii="宋体" w:hAnsi="宋体"/>
          <w:sz w:val="27"/>
          <w:szCs w:val="27"/>
        </w:rPr>
      </w:pPr>
    </w:p>
    <w:p>
      <w:pPr>
        <w:spacing w:line="720" w:lineRule="auto"/>
        <w:jc w:val="center"/>
        <w:rPr>
          <w:rFonts w:hint="eastAsia" w:ascii="宋体" w:hAnsi="宋体"/>
          <w:sz w:val="72"/>
          <w:szCs w:val="72"/>
        </w:rPr>
      </w:pPr>
      <w:r>
        <w:rPr>
          <w:rFonts w:hint="eastAsia" w:ascii="宋体" w:hAnsi="宋体"/>
          <w:sz w:val="72"/>
          <w:szCs w:val="72"/>
        </w:rPr>
        <w:t>响应文件</w:t>
      </w:r>
    </w:p>
    <w:p>
      <w:pPr>
        <w:spacing w:line="720" w:lineRule="auto"/>
        <w:ind w:firstLine="540" w:firstLineChars="200"/>
        <w:jc w:val="both"/>
        <w:rPr>
          <w:rFonts w:hint="eastAsia" w:ascii="宋体" w:hAnsi="宋体"/>
          <w:sz w:val="27"/>
          <w:szCs w:val="27"/>
          <w:u w:val="single"/>
        </w:rPr>
      </w:pPr>
      <w:r>
        <w:rPr>
          <w:rFonts w:hint="eastAsia" w:ascii="宋体" w:hAnsi="宋体"/>
          <w:sz w:val="27"/>
          <w:szCs w:val="27"/>
        </w:rPr>
        <w:t>项目名称：</w:t>
      </w:r>
    </w:p>
    <w:p>
      <w:pPr>
        <w:spacing w:line="500" w:lineRule="exact"/>
        <w:ind w:firstLine="540" w:firstLineChars="200"/>
        <w:rPr>
          <w:rFonts w:ascii="宋体" w:hAnsi="宋体"/>
          <w:sz w:val="27"/>
          <w:szCs w:val="27"/>
          <w:u w:val="single"/>
        </w:rPr>
      </w:pPr>
    </w:p>
    <w:p>
      <w:pPr>
        <w:spacing w:line="500" w:lineRule="exact"/>
        <w:ind w:firstLine="810" w:firstLineChars="300"/>
        <w:rPr>
          <w:rFonts w:hint="eastAsia" w:ascii="宋体" w:hAnsi="宋体"/>
          <w:sz w:val="27"/>
          <w:szCs w:val="27"/>
          <w:u w:val="single"/>
        </w:rPr>
      </w:pPr>
      <w:r>
        <w:rPr>
          <w:rFonts w:hint="eastAsia" w:ascii="宋体" w:hAnsi="宋体"/>
          <w:sz w:val="27"/>
          <w:szCs w:val="27"/>
        </w:rPr>
        <w:t>采购编号：</w:t>
      </w:r>
    </w:p>
    <w:p>
      <w:pPr>
        <w:spacing w:line="500" w:lineRule="exact"/>
        <w:ind w:firstLine="540" w:firstLineChars="200"/>
        <w:rPr>
          <w:rFonts w:ascii="宋体" w:hAnsi="宋体"/>
          <w:sz w:val="27"/>
          <w:szCs w:val="27"/>
          <w:u w:val="single"/>
        </w:rPr>
      </w:pPr>
    </w:p>
    <w:p>
      <w:pPr>
        <w:spacing w:line="500" w:lineRule="exact"/>
        <w:rPr>
          <w:rFonts w:ascii="宋体" w:hAnsi="宋体"/>
          <w:sz w:val="27"/>
          <w:szCs w:val="27"/>
          <w:u w:val="single"/>
        </w:rPr>
      </w:pPr>
    </w:p>
    <w:p>
      <w:pPr>
        <w:spacing w:line="500" w:lineRule="exact"/>
        <w:rPr>
          <w:rFonts w:ascii="宋体" w:hAnsi="宋体"/>
          <w:sz w:val="27"/>
          <w:szCs w:val="27"/>
        </w:rPr>
      </w:pPr>
      <w:r>
        <w:rPr>
          <w:rFonts w:hint="eastAsia" w:ascii="宋体" w:hAnsi="宋体"/>
          <w:sz w:val="27"/>
          <w:szCs w:val="27"/>
        </w:rPr>
        <w:t>响应供应商名称（公章或自然人印鉴章）</w:t>
      </w:r>
    </w:p>
    <w:p>
      <w:pPr>
        <w:spacing w:line="500" w:lineRule="exact"/>
        <w:ind w:firstLine="540" w:firstLineChars="200"/>
        <w:rPr>
          <w:rFonts w:ascii="宋体" w:hAnsi="宋体"/>
          <w:sz w:val="27"/>
          <w:szCs w:val="27"/>
        </w:rPr>
      </w:pPr>
    </w:p>
    <w:p>
      <w:pPr>
        <w:spacing w:line="500" w:lineRule="exact"/>
        <w:ind w:firstLine="540" w:firstLineChars="200"/>
        <w:rPr>
          <w:rFonts w:hint="eastAsia" w:ascii="宋体" w:hAnsi="宋体"/>
          <w:sz w:val="27"/>
          <w:szCs w:val="27"/>
        </w:rPr>
      </w:pPr>
    </w:p>
    <w:p>
      <w:pPr>
        <w:spacing w:line="500" w:lineRule="exact"/>
        <w:ind w:firstLine="540" w:firstLineChars="200"/>
        <w:jc w:val="center"/>
        <w:rPr>
          <w:rFonts w:ascii="宋体" w:hAnsi="宋体"/>
          <w:sz w:val="27"/>
          <w:szCs w:val="27"/>
        </w:rPr>
      </w:pPr>
      <w:r>
        <w:rPr>
          <w:rFonts w:hint="eastAsia" w:ascii="宋体" w:hAnsi="宋体"/>
          <w:sz w:val="27"/>
          <w:szCs w:val="27"/>
        </w:rPr>
        <w:t>年</w:t>
      </w:r>
      <w:r>
        <w:rPr>
          <w:rFonts w:hint="eastAsia" w:ascii="宋体" w:hAnsi="宋体"/>
          <w:sz w:val="27"/>
          <w:szCs w:val="27"/>
          <w:lang w:val="en-US" w:eastAsia="zh-CN"/>
        </w:rPr>
        <w:t xml:space="preserve">  </w:t>
      </w:r>
      <w:r>
        <w:rPr>
          <w:rFonts w:hint="eastAsia" w:ascii="宋体" w:hAnsi="宋体"/>
          <w:sz w:val="27"/>
          <w:szCs w:val="27"/>
        </w:rPr>
        <w:t>月</w:t>
      </w:r>
      <w:r>
        <w:rPr>
          <w:rFonts w:hint="eastAsia" w:ascii="宋体" w:hAnsi="宋体"/>
          <w:sz w:val="27"/>
          <w:szCs w:val="27"/>
          <w:lang w:val="en-US" w:eastAsia="zh-CN"/>
        </w:rPr>
        <w:t xml:space="preserve">  </w:t>
      </w:r>
      <w:r>
        <w:rPr>
          <w:rFonts w:hint="eastAsia" w:ascii="宋体" w:hAnsi="宋体"/>
          <w:sz w:val="27"/>
          <w:szCs w:val="27"/>
        </w:rPr>
        <w:t>日</w:t>
      </w:r>
    </w:p>
    <w:p>
      <w:pPr>
        <w:keepNext/>
        <w:keepLines/>
        <w:spacing w:before="260" w:after="260" w:line="413" w:lineRule="auto"/>
        <w:jc w:val="center"/>
        <w:outlineLvl w:val="1"/>
        <w:rPr>
          <w:rFonts w:ascii="Arial" w:hAnsi="Arial" w:eastAsia="黑体"/>
          <w:b/>
          <w:bCs/>
          <w:sz w:val="32"/>
          <w:szCs w:val="32"/>
        </w:rPr>
      </w:pPr>
      <w:r>
        <w:rPr>
          <w:rFonts w:hint="eastAsia" w:ascii="Arial" w:hAnsi="Arial" w:eastAsia="黑体"/>
          <w:b/>
          <w:bCs/>
          <w:sz w:val="32"/>
          <w:szCs w:val="32"/>
        </w:rPr>
        <w:t>1．响应函</w:t>
      </w:r>
    </w:p>
    <w:p>
      <w:pPr>
        <w:spacing w:line="520" w:lineRule="exact"/>
        <w:rPr>
          <w:rFonts w:hint="eastAsia" w:ascii="宋体" w:hAnsi="宋体"/>
          <w:sz w:val="27"/>
          <w:szCs w:val="27"/>
        </w:rPr>
      </w:pPr>
      <w:r>
        <w:rPr>
          <w:rFonts w:hint="eastAsia" w:ascii="宋体" w:hAnsi="宋体"/>
          <w:sz w:val="27"/>
          <w:szCs w:val="27"/>
        </w:rPr>
        <w:t>致：江西鑫昌建设工程有限公司</w:t>
      </w:r>
    </w:p>
    <w:p>
      <w:pPr>
        <w:spacing w:line="520" w:lineRule="exact"/>
        <w:rPr>
          <w:rFonts w:hint="eastAsia" w:ascii="宋体" w:hAnsi="宋体"/>
          <w:sz w:val="27"/>
          <w:szCs w:val="27"/>
        </w:rPr>
      </w:pPr>
      <w:r>
        <w:rPr>
          <w:rFonts w:hint="eastAsia" w:ascii="宋体" w:hAnsi="宋体"/>
          <w:sz w:val="27"/>
          <w:szCs w:val="27"/>
        </w:rPr>
        <w:t>（响应供应商名称）系中华人民共和国合法企业，注册地址：</w:t>
      </w:r>
      <w:r>
        <w:rPr>
          <w:rFonts w:ascii="宋体" w:hAnsi="宋体" w:cs="宋体"/>
          <w:color w:val="000000"/>
          <w:kern w:val="0"/>
          <w:sz w:val="27"/>
          <w:szCs w:val="27"/>
          <w:u w:val="single"/>
        </w:rPr>
        <w:t> </w:t>
      </w:r>
      <w:r>
        <w:rPr>
          <w:rFonts w:hint="eastAsia" w:ascii="宋体" w:hAnsi="宋体" w:cs="宋体"/>
          <w:color w:val="000000"/>
          <w:kern w:val="0"/>
          <w:sz w:val="27"/>
          <w:szCs w:val="27"/>
          <w:u w:val="single"/>
          <w:lang w:val="en-US" w:eastAsia="zh-CN"/>
        </w:rPr>
        <w:t xml:space="preserve">             </w:t>
      </w:r>
      <w:r>
        <w:rPr>
          <w:rFonts w:hint="eastAsia" w:ascii="宋体" w:hAnsi="宋体"/>
          <w:sz w:val="27"/>
          <w:szCs w:val="27"/>
          <w:lang w:val="en-US" w:eastAsia="zh-CN"/>
        </w:rPr>
        <w:t xml:space="preserve">   </w:t>
      </w:r>
      <w:r>
        <w:rPr>
          <w:rFonts w:hint="eastAsia" w:ascii="宋体" w:hAnsi="宋体"/>
          <w:sz w:val="27"/>
          <w:szCs w:val="27"/>
        </w:rPr>
        <w:t>。我方就参加本次响应有关事项郑重声明如下：</w:t>
      </w:r>
    </w:p>
    <w:p>
      <w:pPr>
        <w:spacing w:line="520" w:lineRule="exact"/>
        <w:ind w:firstLine="540" w:firstLineChars="200"/>
        <w:rPr>
          <w:rFonts w:hint="eastAsia" w:ascii="宋体" w:hAnsi="宋体"/>
          <w:sz w:val="27"/>
          <w:szCs w:val="27"/>
        </w:rPr>
      </w:pPr>
      <w:r>
        <w:rPr>
          <w:rFonts w:hint="eastAsia" w:ascii="宋体" w:hAnsi="宋体"/>
          <w:sz w:val="27"/>
          <w:szCs w:val="27"/>
        </w:rPr>
        <w:t>一、我方完全理解并接受该项目谈判文件所有要求。</w:t>
      </w:r>
    </w:p>
    <w:p>
      <w:pPr>
        <w:spacing w:line="520" w:lineRule="exact"/>
        <w:ind w:firstLine="540" w:firstLineChars="200"/>
        <w:rPr>
          <w:rFonts w:hint="eastAsia" w:ascii="宋体" w:hAnsi="宋体"/>
          <w:sz w:val="27"/>
          <w:szCs w:val="27"/>
        </w:rPr>
      </w:pPr>
      <w:r>
        <w:rPr>
          <w:rFonts w:hint="eastAsia" w:ascii="宋体" w:hAnsi="宋体"/>
          <w:sz w:val="27"/>
          <w:szCs w:val="27"/>
        </w:rPr>
        <w:t>二、我方提交的所有响应文件、资料都是准确和真实的，如有虚假或隐瞒，我方愿意承担一切法律责任。</w:t>
      </w:r>
    </w:p>
    <w:p>
      <w:pPr>
        <w:spacing w:line="520" w:lineRule="exact"/>
        <w:ind w:firstLine="540" w:firstLineChars="200"/>
        <w:rPr>
          <w:rFonts w:hint="eastAsia" w:ascii="宋体" w:hAnsi="宋体"/>
          <w:sz w:val="27"/>
          <w:szCs w:val="27"/>
        </w:rPr>
      </w:pPr>
      <w:r>
        <w:rPr>
          <w:rFonts w:hint="eastAsia" w:ascii="宋体" w:hAnsi="宋体"/>
          <w:sz w:val="27"/>
          <w:szCs w:val="27"/>
        </w:rPr>
        <w:t>三、我方承诺按照谈判文件要求，提供采购项目的货物及服务。</w:t>
      </w:r>
    </w:p>
    <w:p>
      <w:pPr>
        <w:widowControl/>
        <w:spacing w:line="520" w:lineRule="exact"/>
        <w:ind w:firstLine="540" w:firstLineChars="200"/>
        <w:jc w:val="left"/>
        <w:rPr>
          <w:rFonts w:hint="eastAsia" w:ascii="宋体" w:hAnsi="宋体" w:cs="宋体"/>
          <w:color w:val="000000"/>
          <w:kern w:val="0"/>
          <w:sz w:val="27"/>
          <w:szCs w:val="27"/>
        </w:rPr>
      </w:pPr>
      <w:r>
        <w:rPr>
          <w:rFonts w:hint="eastAsia" w:ascii="宋体" w:hAnsi="宋体"/>
          <w:sz w:val="27"/>
          <w:szCs w:val="27"/>
        </w:rPr>
        <w:t>四、我方按谈判文件</w:t>
      </w:r>
      <w:r>
        <w:rPr>
          <w:rFonts w:ascii="宋体" w:hAnsi="宋体" w:cs="宋体"/>
          <w:color w:val="000000"/>
          <w:kern w:val="0"/>
          <w:sz w:val="27"/>
          <w:szCs w:val="27"/>
        </w:rPr>
        <w:t>提交响应</w:t>
      </w:r>
      <w:r>
        <w:rPr>
          <w:rFonts w:hint="eastAsia" w:ascii="宋体" w:hAnsi="宋体" w:cs="宋体"/>
          <w:color w:val="000000"/>
          <w:kern w:val="0"/>
          <w:sz w:val="27"/>
          <w:szCs w:val="27"/>
        </w:rPr>
        <w:t>文件</w:t>
      </w:r>
      <w:r>
        <w:rPr>
          <w:rFonts w:ascii="宋体" w:hAnsi="宋体" w:cs="宋体"/>
          <w:color w:val="000000"/>
          <w:kern w:val="0"/>
          <w:sz w:val="27"/>
          <w:szCs w:val="27"/>
        </w:rPr>
        <w:t>正本一式</w:t>
      </w:r>
      <w:r>
        <w:rPr>
          <w:rFonts w:ascii="宋体" w:hAnsi="宋体" w:cs="宋体"/>
          <w:color w:val="000000"/>
          <w:kern w:val="0"/>
          <w:sz w:val="27"/>
          <w:szCs w:val="27"/>
          <w:u w:val="single"/>
        </w:rPr>
        <w:t> </w:t>
      </w:r>
      <w:r>
        <w:rPr>
          <w:rFonts w:hint="eastAsia" w:ascii="宋体" w:hAnsi="宋体" w:cs="宋体"/>
          <w:color w:val="000000"/>
          <w:kern w:val="0"/>
          <w:sz w:val="27"/>
          <w:szCs w:val="27"/>
          <w:u w:val="single"/>
        </w:rPr>
        <w:t>1</w:t>
      </w:r>
      <w:r>
        <w:rPr>
          <w:rFonts w:ascii="宋体" w:hAnsi="宋体" w:cs="宋体"/>
          <w:color w:val="000000"/>
          <w:kern w:val="0"/>
          <w:sz w:val="27"/>
          <w:szCs w:val="27"/>
        </w:rPr>
        <w:t>份，副本一式</w:t>
      </w:r>
      <w:r>
        <w:rPr>
          <w:rFonts w:ascii="宋体" w:hAnsi="宋体" w:cs="宋体"/>
          <w:color w:val="000000"/>
          <w:kern w:val="0"/>
          <w:sz w:val="27"/>
          <w:szCs w:val="27"/>
          <w:u w:val="single"/>
        </w:rPr>
        <w:t> </w:t>
      </w:r>
      <w:r>
        <w:rPr>
          <w:rFonts w:hint="eastAsia" w:ascii="宋体" w:hAnsi="宋体" w:cs="宋体"/>
          <w:color w:val="000000"/>
          <w:kern w:val="0"/>
          <w:sz w:val="27"/>
          <w:szCs w:val="27"/>
          <w:u w:val="single"/>
        </w:rPr>
        <w:t>2</w:t>
      </w:r>
      <w:r>
        <w:rPr>
          <w:rFonts w:ascii="宋体" w:hAnsi="宋体" w:cs="宋体"/>
          <w:color w:val="000000"/>
          <w:kern w:val="0"/>
          <w:sz w:val="27"/>
          <w:szCs w:val="27"/>
        </w:rPr>
        <w:t>份。</w:t>
      </w:r>
    </w:p>
    <w:p>
      <w:pPr>
        <w:spacing w:line="520" w:lineRule="exact"/>
        <w:ind w:firstLine="540" w:firstLineChars="200"/>
        <w:rPr>
          <w:rFonts w:hint="eastAsia" w:ascii="宋体" w:hAnsi="宋体"/>
          <w:sz w:val="27"/>
          <w:szCs w:val="27"/>
        </w:rPr>
      </w:pPr>
      <w:r>
        <w:rPr>
          <w:rFonts w:hint="eastAsia" w:ascii="宋体" w:hAnsi="宋体"/>
          <w:sz w:val="27"/>
          <w:szCs w:val="27"/>
        </w:rPr>
        <w:t>五、我方二次报价（最终报价）为闭口价。即在响应有效期和合同有效期内，该报价固定不变。</w:t>
      </w:r>
    </w:p>
    <w:p>
      <w:pPr>
        <w:spacing w:line="520" w:lineRule="exact"/>
        <w:ind w:firstLine="540" w:firstLineChars="200"/>
        <w:rPr>
          <w:rFonts w:hint="eastAsia" w:ascii="宋体" w:hAnsi="宋体"/>
          <w:sz w:val="27"/>
          <w:szCs w:val="27"/>
        </w:rPr>
      </w:pPr>
      <w:r>
        <w:rPr>
          <w:rFonts w:hint="eastAsia" w:ascii="宋体" w:hAnsi="宋体"/>
          <w:sz w:val="27"/>
          <w:szCs w:val="27"/>
        </w:rPr>
        <w:t>六、如果我方成交，我方将履行谈判文件中规定的各项要求以及我方响应文件的各项承诺，按《中华人民共和国政府采购法》、《中华人民共和国民法典》及合同约定条款承担我方责任。</w:t>
      </w:r>
    </w:p>
    <w:p>
      <w:pPr>
        <w:spacing w:line="520" w:lineRule="exact"/>
        <w:ind w:firstLine="540" w:firstLineChars="200"/>
        <w:rPr>
          <w:rFonts w:hint="eastAsia" w:ascii="宋体" w:hAnsi="宋体"/>
          <w:sz w:val="27"/>
          <w:szCs w:val="27"/>
        </w:rPr>
      </w:pPr>
      <w:r>
        <w:rPr>
          <w:rFonts w:hint="eastAsia" w:ascii="宋体" w:hAnsi="宋体"/>
          <w:sz w:val="27"/>
          <w:szCs w:val="27"/>
        </w:rPr>
        <w:t>七、我方未</w:t>
      </w:r>
      <w:r>
        <w:rPr>
          <w:rFonts w:ascii="宋体" w:hAnsi="宋体"/>
          <w:sz w:val="27"/>
          <w:szCs w:val="27"/>
        </w:rPr>
        <w:t>为采购项目提供整体设计、规范编制或者项目管理、监理、检测等服务</w:t>
      </w:r>
      <w:r>
        <w:rPr>
          <w:rFonts w:hint="eastAsia" w:ascii="宋体" w:hAnsi="宋体"/>
          <w:sz w:val="27"/>
          <w:szCs w:val="27"/>
        </w:rPr>
        <w:t>。</w:t>
      </w:r>
    </w:p>
    <w:p>
      <w:pPr>
        <w:spacing w:line="520" w:lineRule="exact"/>
        <w:ind w:firstLine="540" w:firstLineChars="200"/>
        <w:rPr>
          <w:rFonts w:hint="eastAsia" w:ascii="宋体" w:hAnsi="宋体"/>
          <w:sz w:val="27"/>
          <w:szCs w:val="27"/>
        </w:rPr>
      </w:pPr>
      <w:r>
        <w:rPr>
          <w:rFonts w:hint="eastAsia" w:ascii="宋体" w:hAnsi="宋体"/>
          <w:sz w:val="27"/>
          <w:szCs w:val="27"/>
        </w:rPr>
        <w:t>八、我方理解，最低报价不是成交的唯一条件。</w:t>
      </w:r>
    </w:p>
    <w:p>
      <w:pPr>
        <w:spacing w:line="520" w:lineRule="exact"/>
        <w:ind w:firstLine="540" w:firstLineChars="200"/>
        <w:rPr>
          <w:rFonts w:hint="eastAsia" w:ascii="宋体" w:hAnsi="宋体"/>
          <w:sz w:val="27"/>
          <w:szCs w:val="27"/>
        </w:rPr>
      </w:pPr>
      <w:r>
        <w:rPr>
          <w:rFonts w:hint="eastAsia" w:ascii="宋体" w:hAnsi="宋体"/>
          <w:sz w:val="27"/>
          <w:szCs w:val="27"/>
        </w:rPr>
        <w:t>九、我方同意按有关规定及谈判文件要求，缴纳足额响应保证金。</w:t>
      </w:r>
    </w:p>
    <w:p>
      <w:pPr>
        <w:spacing w:line="520" w:lineRule="exact"/>
        <w:ind w:firstLine="540" w:firstLineChars="200"/>
        <w:rPr>
          <w:rFonts w:ascii="宋体" w:hAnsi="宋体"/>
          <w:sz w:val="27"/>
          <w:szCs w:val="27"/>
        </w:rPr>
      </w:pPr>
      <w:r>
        <w:rPr>
          <w:rFonts w:hint="eastAsia" w:ascii="宋体" w:hAnsi="宋体"/>
          <w:sz w:val="27"/>
          <w:szCs w:val="27"/>
        </w:rPr>
        <w:t>十、与本响应有关的一切正式往来信函请寄</w:t>
      </w:r>
      <w:r>
        <w:rPr>
          <w:rFonts w:ascii="宋体" w:hAnsi="宋体"/>
          <w:sz w:val="27"/>
          <w:szCs w:val="27"/>
        </w:rPr>
        <w:t>:</w:t>
      </w:r>
    </w:p>
    <w:p>
      <w:pPr>
        <w:spacing w:line="520" w:lineRule="exact"/>
        <w:ind w:firstLine="540" w:firstLineChars="200"/>
        <w:rPr>
          <w:rFonts w:hint="eastAsia" w:ascii="宋体" w:hAnsi="宋体"/>
          <w:sz w:val="27"/>
          <w:szCs w:val="27"/>
        </w:rPr>
      </w:pPr>
      <w:r>
        <w:rPr>
          <w:rFonts w:hint="eastAsia" w:ascii="宋体" w:hAnsi="宋体"/>
          <w:sz w:val="27"/>
          <w:szCs w:val="27"/>
        </w:rPr>
        <w:t>地址传真</w:t>
      </w:r>
    </w:p>
    <w:p>
      <w:pPr>
        <w:spacing w:line="520" w:lineRule="exact"/>
        <w:ind w:firstLine="540" w:firstLineChars="200"/>
        <w:rPr>
          <w:rFonts w:hint="eastAsia" w:ascii="宋体" w:hAnsi="宋体"/>
          <w:sz w:val="27"/>
          <w:szCs w:val="27"/>
        </w:rPr>
      </w:pPr>
      <w:r>
        <w:rPr>
          <w:rFonts w:hint="eastAsia" w:ascii="宋体" w:hAnsi="宋体"/>
          <w:sz w:val="27"/>
          <w:szCs w:val="27"/>
        </w:rPr>
        <w:t>电话电子邮件</w:t>
      </w:r>
    </w:p>
    <w:p>
      <w:pPr>
        <w:spacing w:line="520" w:lineRule="exact"/>
        <w:ind w:firstLine="540" w:firstLineChars="200"/>
        <w:rPr>
          <w:rFonts w:hint="eastAsia" w:ascii="宋体" w:hAnsi="宋体"/>
          <w:sz w:val="27"/>
          <w:szCs w:val="27"/>
        </w:rPr>
      </w:pPr>
      <w:r>
        <w:rPr>
          <w:rFonts w:hint="eastAsia" w:ascii="宋体" w:hAnsi="宋体"/>
          <w:sz w:val="27"/>
          <w:szCs w:val="27"/>
        </w:rPr>
        <w:t>法定代表人（经营者、单位负责人或自然人）（签字）：</w:t>
      </w:r>
    </w:p>
    <w:p>
      <w:pPr>
        <w:spacing w:line="520" w:lineRule="exact"/>
        <w:ind w:firstLine="540" w:firstLineChars="200"/>
        <w:rPr>
          <w:rFonts w:ascii="宋体" w:hAnsi="宋体"/>
          <w:sz w:val="27"/>
          <w:szCs w:val="27"/>
        </w:rPr>
      </w:pPr>
      <w:r>
        <w:rPr>
          <w:rFonts w:hint="eastAsia" w:ascii="宋体" w:hAnsi="宋体"/>
          <w:sz w:val="27"/>
          <w:szCs w:val="27"/>
        </w:rPr>
        <w:t>响应供应商名称（公章或自然人印鉴章）</w:t>
      </w:r>
    </w:p>
    <w:p>
      <w:pPr>
        <w:spacing w:line="520" w:lineRule="exact"/>
        <w:ind w:firstLine="540" w:firstLineChars="200"/>
        <w:jc w:val="right"/>
        <w:rPr>
          <w:rFonts w:hint="eastAsia" w:ascii="宋体" w:hAnsi="宋体"/>
          <w:sz w:val="27"/>
          <w:szCs w:val="27"/>
        </w:rPr>
      </w:pPr>
      <w:r>
        <w:rPr>
          <w:rFonts w:hint="eastAsia" w:ascii="宋体" w:hAnsi="宋体"/>
          <w:sz w:val="27"/>
          <w:szCs w:val="27"/>
        </w:rPr>
        <w:t>年</w:t>
      </w:r>
      <w:r>
        <w:rPr>
          <w:rFonts w:hint="eastAsia" w:ascii="宋体" w:hAnsi="宋体"/>
          <w:sz w:val="27"/>
          <w:szCs w:val="27"/>
          <w:lang w:val="en-US" w:eastAsia="zh-CN"/>
        </w:rPr>
        <w:t xml:space="preserve">   </w:t>
      </w:r>
      <w:r>
        <w:rPr>
          <w:rFonts w:hint="eastAsia" w:ascii="宋体" w:hAnsi="宋体"/>
          <w:sz w:val="27"/>
          <w:szCs w:val="27"/>
        </w:rPr>
        <w:t>月</w:t>
      </w:r>
      <w:r>
        <w:rPr>
          <w:rFonts w:hint="eastAsia" w:ascii="宋体" w:hAnsi="宋体"/>
          <w:sz w:val="27"/>
          <w:szCs w:val="27"/>
          <w:lang w:val="en-US" w:eastAsia="zh-CN"/>
        </w:rPr>
        <w:t xml:space="preserve">  </w:t>
      </w:r>
      <w:r>
        <w:rPr>
          <w:rFonts w:hint="eastAsia" w:ascii="宋体" w:hAnsi="宋体"/>
          <w:sz w:val="27"/>
          <w:szCs w:val="27"/>
        </w:rPr>
        <w:t>日</w:t>
      </w:r>
    </w:p>
    <w:p>
      <w:pPr>
        <w:keepNext/>
        <w:keepLines/>
        <w:spacing w:before="260" w:after="260" w:line="520" w:lineRule="exact"/>
        <w:ind w:firstLine="643" w:firstLineChars="200"/>
        <w:jc w:val="center"/>
        <w:outlineLvl w:val="1"/>
        <w:rPr>
          <w:rFonts w:ascii="Arial" w:hAnsi="Arial" w:eastAsia="黑体"/>
          <w:b/>
          <w:bCs/>
          <w:sz w:val="32"/>
          <w:szCs w:val="32"/>
        </w:rPr>
        <w:sectPr>
          <w:headerReference r:id="rId3" w:type="default"/>
          <w:footerReference r:id="rId4" w:type="default"/>
          <w:pgSz w:w="11905" w:h="16838"/>
          <w:pgMar w:top="1191" w:right="1191" w:bottom="1191" w:left="1191" w:header="850" w:footer="992" w:gutter="0"/>
          <w:cols w:space="720" w:num="1"/>
          <w:docGrid w:linePitch="312" w:charSpace="0"/>
        </w:sectPr>
      </w:pPr>
      <w:bookmarkStart w:id="47" w:name="_Toc423337564"/>
      <w:bookmarkStart w:id="48" w:name="_Toc469749007"/>
      <w:bookmarkStart w:id="49" w:name="_Toc331493648"/>
    </w:p>
    <w:p>
      <w:pPr>
        <w:keepNext/>
        <w:keepLines/>
        <w:spacing w:before="260" w:after="260" w:line="413" w:lineRule="auto"/>
        <w:jc w:val="center"/>
        <w:outlineLvl w:val="1"/>
        <w:rPr>
          <w:rFonts w:ascii="Arial" w:hAnsi="Arial" w:eastAsia="黑体"/>
          <w:b/>
          <w:bCs/>
          <w:sz w:val="32"/>
          <w:szCs w:val="32"/>
        </w:rPr>
      </w:pPr>
      <w:bookmarkStart w:id="50" w:name="_Toc504122293"/>
      <w:r>
        <w:rPr>
          <w:rFonts w:hint="eastAsia" w:ascii="Arial" w:hAnsi="Arial" w:eastAsia="黑体"/>
          <w:b/>
          <w:bCs/>
          <w:sz w:val="32"/>
          <w:szCs w:val="32"/>
        </w:rPr>
        <w:t>2.</w:t>
      </w:r>
      <w:bookmarkEnd w:id="47"/>
      <w:bookmarkEnd w:id="48"/>
      <w:bookmarkEnd w:id="49"/>
      <w:r>
        <w:rPr>
          <w:rFonts w:hint="eastAsia" w:ascii="Arial" w:hAnsi="Arial" w:eastAsia="黑体"/>
          <w:b/>
          <w:bCs/>
          <w:color w:val="000000"/>
          <w:kern w:val="0"/>
          <w:sz w:val="32"/>
          <w:szCs w:val="32"/>
        </w:rPr>
        <w:t>响应</w:t>
      </w:r>
      <w:r>
        <w:rPr>
          <w:rFonts w:hint="eastAsia" w:ascii="Arial" w:hAnsi="Arial" w:eastAsia="黑体"/>
          <w:b/>
          <w:bCs/>
          <w:color w:val="000000"/>
          <w:kern w:val="0"/>
          <w:sz w:val="32"/>
          <w:szCs w:val="32"/>
          <w:lang w:val="en-US" w:eastAsia="zh-CN"/>
        </w:rPr>
        <w:t>项目</w:t>
      </w:r>
      <w:r>
        <w:rPr>
          <w:rFonts w:hint="eastAsia" w:ascii="Arial" w:hAnsi="Arial" w:eastAsia="黑体"/>
          <w:b/>
          <w:bCs/>
          <w:color w:val="000000"/>
          <w:kern w:val="0"/>
          <w:sz w:val="32"/>
          <w:szCs w:val="32"/>
        </w:rPr>
        <w:t>报价一览表（格式）</w:t>
      </w:r>
      <w:bookmarkEnd w:id="50"/>
    </w:p>
    <w:p>
      <w:pPr>
        <w:widowControl/>
        <w:spacing w:before="100" w:beforeAutospacing="1" w:after="100" w:afterAutospacing="1" w:line="360" w:lineRule="auto"/>
        <w:ind w:firstLine="945" w:firstLineChars="350"/>
        <w:jc w:val="left"/>
        <w:rPr>
          <w:rFonts w:hint="eastAsia" w:ascii="宋体" w:hAnsi="宋体" w:cs="宋体"/>
          <w:color w:val="000000"/>
          <w:kern w:val="0"/>
          <w:sz w:val="27"/>
          <w:szCs w:val="27"/>
        </w:rPr>
      </w:pPr>
      <w:r>
        <w:rPr>
          <w:rFonts w:hint="eastAsia" w:ascii="宋体" w:hAnsi="宋体" w:cs="宋体"/>
          <w:color w:val="000000"/>
          <w:kern w:val="0"/>
          <w:sz w:val="27"/>
          <w:szCs w:val="27"/>
        </w:rPr>
        <w:t>响应供应商名称（公章或自然人印鉴章）                </w:t>
      </w:r>
      <w:r>
        <w:rPr>
          <w:rFonts w:hint="eastAsia" w:ascii="宋体" w:hAnsi="宋体" w:cs="宋体"/>
          <w:color w:val="000000"/>
          <w:kern w:val="0"/>
          <w:sz w:val="27"/>
          <w:szCs w:val="27"/>
          <w:lang w:val="en-US" w:eastAsia="zh-CN"/>
        </w:rPr>
        <w:t xml:space="preserve">         </w:t>
      </w:r>
      <w:r>
        <w:rPr>
          <w:rFonts w:hint="eastAsia" w:ascii="宋体" w:hAnsi="宋体" w:cs="宋体"/>
          <w:color w:val="000000"/>
          <w:kern w:val="0"/>
          <w:sz w:val="27"/>
          <w:szCs w:val="27"/>
        </w:rPr>
        <w:t>金额单位：元</w:t>
      </w:r>
    </w:p>
    <w:tbl>
      <w:tblPr>
        <w:tblStyle w:val="14"/>
        <w:tblW w:w="3322"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643"/>
        <w:gridCol w:w="2173"/>
        <w:gridCol w:w="1401"/>
        <w:gridCol w:w="831"/>
        <w:gridCol w:w="1537"/>
        <w:gridCol w:w="22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5" w:hRule="atLeast"/>
          <w:jc w:val="center"/>
        </w:trPr>
        <w:tc>
          <w:tcPr>
            <w:tcW w:w="1643" w:type="dxa"/>
            <w:noWrap w:val="0"/>
            <w:vAlign w:val="center"/>
          </w:tcPr>
          <w:p>
            <w:pPr>
              <w:widowControl/>
              <w:spacing w:line="360" w:lineRule="auto"/>
              <w:jc w:val="center"/>
              <w:rPr>
                <w:rFonts w:hint="eastAsia" w:ascii="宋体" w:hAnsi="宋体" w:eastAsia="宋体" w:cs="宋体"/>
                <w:sz w:val="27"/>
                <w:szCs w:val="27"/>
              </w:rPr>
            </w:pPr>
            <w:r>
              <w:rPr>
                <w:rFonts w:hint="eastAsia" w:ascii="宋体" w:hAnsi="宋体" w:cs="宋体"/>
                <w:color w:val="000000"/>
                <w:kern w:val="0"/>
                <w:sz w:val="27"/>
                <w:szCs w:val="27"/>
                <w:lang w:val="en-US" w:eastAsia="zh-CN"/>
              </w:rPr>
              <w:t>项目</w:t>
            </w:r>
            <w:r>
              <w:rPr>
                <w:rFonts w:hint="eastAsia" w:ascii="宋体" w:hAnsi="宋体" w:cs="宋体"/>
                <w:color w:val="000000"/>
                <w:kern w:val="0"/>
                <w:sz w:val="27"/>
                <w:szCs w:val="27"/>
              </w:rPr>
              <w:t>名称</w:t>
            </w:r>
          </w:p>
        </w:tc>
        <w:tc>
          <w:tcPr>
            <w:tcW w:w="2173" w:type="dxa"/>
            <w:noWrap w:val="0"/>
            <w:vAlign w:val="center"/>
          </w:tcPr>
          <w:p>
            <w:pPr>
              <w:widowControl/>
              <w:spacing w:line="360" w:lineRule="auto"/>
              <w:jc w:val="center"/>
              <w:rPr>
                <w:rFonts w:hint="eastAsia" w:ascii="宋体" w:hAnsi="宋体" w:eastAsia="宋体" w:cs="宋体"/>
                <w:sz w:val="27"/>
                <w:szCs w:val="27"/>
                <w:lang w:eastAsia="zh-CN"/>
              </w:rPr>
            </w:pPr>
            <w:r>
              <w:rPr>
                <w:rFonts w:hint="eastAsia" w:ascii="宋体" w:hAnsi="宋体" w:cs="宋体"/>
                <w:color w:val="000000"/>
                <w:kern w:val="0"/>
                <w:sz w:val="27"/>
                <w:szCs w:val="27"/>
                <w:lang w:val="en-US" w:eastAsia="zh-CN"/>
              </w:rPr>
              <w:t>规格</w:t>
            </w:r>
          </w:p>
        </w:tc>
        <w:tc>
          <w:tcPr>
            <w:tcW w:w="1401" w:type="dxa"/>
            <w:noWrap w:val="0"/>
            <w:vAlign w:val="center"/>
          </w:tcPr>
          <w:p>
            <w:pPr>
              <w:widowControl/>
              <w:spacing w:line="360" w:lineRule="auto"/>
              <w:jc w:val="center"/>
              <w:rPr>
                <w:rFonts w:hint="default" w:ascii="宋体" w:hAnsi="宋体" w:eastAsia="宋体" w:cs="宋体"/>
                <w:sz w:val="27"/>
                <w:szCs w:val="27"/>
                <w:lang w:val="en-US" w:eastAsia="zh-CN"/>
              </w:rPr>
            </w:pPr>
            <w:r>
              <w:rPr>
                <w:rFonts w:hint="eastAsia" w:ascii="宋体" w:hAnsi="宋体" w:cs="宋体"/>
                <w:color w:val="000000"/>
                <w:kern w:val="0"/>
                <w:sz w:val="27"/>
                <w:szCs w:val="27"/>
                <w:lang w:val="en-US" w:eastAsia="zh-CN"/>
              </w:rPr>
              <w:t>暂定   工程量</w:t>
            </w:r>
          </w:p>
        </w:tc>
        <w:tc>
          <w:tcPr>
            <w:tcW w:w="831" w:type="dxa"/>
            <w:noWrap w:val="0"/>
            <w:vAlign w:val="center"/>
          </w:tcPr>
          <w:p>
            <w:pPr>
              <w:widowControl/>
              <w:spacing w:line="360" w:lineRule="auto"/>
              <w:jc w:val="center"/>
              <w:rPr>
                <w:rFonts w:hint="eastAsia" w:ascii="宋体" w:hAnsi="宋体" w:eastAsia="宋体" w:cs="宋体"/>
                <w:sz w:val="27"/>
                <w:szCs w:val="27"/>
              </w:rPr>
            </w:pPr>
            <w:r>
              <w:rPr>
                <w:rFonts w:hint="eastAsia" w:ascii="宋体" w:hAnsi="宋体" w:cs="宋体"/>
                <w:color w:val="000000"/>
                <w:kern w:val="0"/>
                <w:sz w:val="27"/>
                <w:szCs w:val="27"/>
              </w:rPr>
              <w:t>单位</w:t>
            </w:r>
          </w:p>
        </w:tc>
        <w:tc>
          <w:tcPr>
            <w:tcW w:w="1537" w:type="dxa"/>
            <w:noWrap w:val="0"/>
            <w:vAlign w:val="center"/>
          </w:tcPr>
          <w:p>
            <w:pPr>
              <w:widowControl/>
              <w:spacing w:line="360" w:lineRule="auto"/>
              <w:jc w:val="center"/>
              <w:rPr>
                <w:rFonts w:hint="default" w:ascii="宋体" w:hAnsi="宋体" w:eastAsia="宋体" w:cs="宋体"/>
                <w:sz w:val="27"/>
                <w:szCs w:val="27"/>
                <w:lang w:val="en-US" w:eastAsia="zh-CN"/>
              </w:rPr>
            </w:pPr>
            <w:r>
              <w:rPr>
                <w:rFonts w:hint="eastAsia" w:ascii="宋体" w:hAnsi="宋体" w:cs="宋体"/>
                <w:color w:val="000000"/>
                <w:kern w:val="0"/>
                <w:sz w:val="27"/>
                <w:szCs w:val="27"/>
                <w:lang w:val="en-US" w:eastAsia="zh-CN"/>
              </w:rPr>
              <w:t>控制单价 （元/</w:t>
            </w:r>
            <w:r>
              <w:rPr>
                <w:rFonts w:hint="eastAsia" w:ascii="宋体" w:hAnsi="宋体" w:cs="宋体"/>
                <w:color w:val="000000"/>
                <w:kern w:val="0"/>
                <w:sz w:val="32"/>
                <w:szCs w:val="32"/>
                <w:lang w:val="en-US" w:eastAsia="zh-CN"/>
              </w:rPr>
              <w:t>m</w:t>
            </w:r>
            <w:r>
              <w:rPr>
                <w:rFonts w:hint="eastAsia" w:ascii="宋体" w:hAnsi="宋体" w:cs="宋体"/>
                <w:color w:val="000000"/>
                <w:kern w:val="0"/>
                <w:sz w:val="27"/>
                <w:szCs w:val="27"/>
                <w:lang w:val="en-US" w:eastAsia="zh-CN"/>
              </w:rPr>
              <w:t>）</w:t>
            </w:r>
          </w:p>
        </w:tc>
        <w:tc>
          <w:tcPr>
            <w:tcW w:w="2239" w:type="dxa"/>
            <w:noWrap w:val="0"/>
            <w:vAlign w:val="center"/>
          </w:tcPr>
          <w:p>
            <w:pPr>
              <w:widowControl/>
              <w:spacing w:line="360" w:lineRule="auto"/>
              <w:jc w:val="center"/>
              <w:rPr>
                <w:rFonts w:hint="default" w:ascii="宋体" w:hAnsi="宋体" w:eastAsia="宋体" w:cs="宋体"/>
                <w:sz w:val="27"/>
                <w:szCs w:val="27"/>
                <w:lang w:val="en-US" w:eastAsia="zh-CN"/>
              </w:rPr>
            </w:pPr>
            <w:r>
              <w:rPr>
                <w:rFonts w:hint="eastAsia" w:ascii="宋体" w:hAnsi="宋体" w:cs="宋体"/>
                <w:sz w:val="27"/>
                <w:szCs w:val="27"/>
                <w:lang w:val="en-US" w:eastAsia="zh-CN"/>
              </w:rPr>
              <w:t>报价单价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85" w:hRule="atLeast"/>
          <w:jc w:val="center"/>
        </w:trPr>
        <w:tc>
          <w:tcPr>
            <w:tcW w:w="1643" w:type="dxa"/>
            <w:noWrap w:val="0"/>
            <w:vAlign w:val="center"/>
          </w:tcPr>
          <w:p>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default" w:ascii="宋体" w:hAnsi="宋体" w:eastAsia="宋体" w:cs="宋体"/>
                <w:color w:val="000000"/>
                <w:sz w:val="27"/>
                <w:szCs w:val="27"/>
                <w:lang w:val="en-US" w:eastAsia="zh-CN"/>
              </w:rPr>
            </w:pPr>
            <w:r>
              <w:rPr>
                <w:rFonts w:hint="eastAsia" w:ascii="宋体" w:hAnsi="宋体" w:cs="宋体"/>
                <w:color w:val="000000"/>
                <w:sz w:val="27"/>
                <w:szCs w:val="27"/>
                <w:lang w:val="en-US" w:eastAsia="zh-CN"/>
              </w:rPr>
              <w:t>旋挖桩</w:t>
            </w:r>
          </w:p>
        </w:tc>
        <w:tc>
          <w:tcPr>
            <w:tcW w:w="2173" w:type="dxa"/>
            <w:noWrap w:val="0"/>
            <w:vAlign w:val="center"/>
          </w:tcPr>
          <w:p>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default" w:ascii="宋体" w:hAnsi="宋体" w:eastAsia="宋体" w:cs="宋体"/>
                <w:color w:val="000000"/>
                <w:kern w:val="0"/>
                <w:sz w:val="27"/>
                <w:szCs w:val="27"/>
                <w:lang w:val="en-US" w:eastAsia="zh-CN"/>
              </w:rPr>
            </w:pPr>
            <w:r>
              <w:rPr>
                <w:rFonts w:hint="eastAsia" w:ascii="宋体" w:hAnsi="宋体" w:cs="宋体"/>
                <w:color w:val="000000"/>
                <w:kern w:val="0"/>
                <w:sz w:val="27"/>
                <w:szCs w:val="27"/>
                <w:lang w:val="en-US" w:eastAsia="zh-CN"/>
              </w:rPr>
              <w:t>直径800mm</w:t>
            </w:r>
          </w:p>
        </w:tc>
        <w:tc>
          <w:tcPr>
            <w:tcW w:w="1401" w:type="dxa"/>
            <w:noWrap w:val="0"/>
            <w:vAlign w:val="center"/>
          </w:tcPr>
          <w:p>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default" w:ascii="宋体" w:hAnsi="宋体" w:eastAsia="宋体" w:cs="宋体"/>
                <w:color w:val="000000"/>
                <w:sz w:val="27"/>
                <w:szCs w:val="27"/>
                <w:lang w:val="en-US" w:eastAsia="zh-CN"/>
              </w:rPr>
            </w:pPr>
            <w:r>
              <w:rPr>
                <w:rFonts w:hint="eastAsia" w:ascii="宋体" w:hAnsi="宋体" w:cs="宋体"/>
                <w:color w:val="000000"/>
                <w:sz w:val="27"/>
                <w:szCs w:val="27"/>
                <w:lang w:val="en-US" w:eastAsia="zh-CN"/>
              </w:rPr>
              <w:t>2200</w:t>
            </w:r>
          </w:p>
        </w:tc>
        <w:tc>
          <w:tcPr>
            <w:tcW w:w="831" w:type="dxa"/>
            <w:noWrap w:val="0"/>
            <w:vAlign w:val="center"/>
          </w:tcPr>
          <w:p>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default" w:ascii="宋体" w:hAnsi="宋体" w:eastAsia="宋体" w:cs="宋体"/>
                <w:color w:val="000000"/>
                <w:sz w:val="27"/>
                <w:szCs w:val="27"/>
                <w:lang w:val="en-US" w:eastAsia="zh-CN"/>
              </w:rPr>
            </w:pPr>
            <w:r>
              <w:rPr>
                <w:rFonts w:hint="eastAsia" w:ascii="宋体" w:hAnsi="宋体" w:cs="宋体"/>
                <w:color w:val="000000"/>
                <w:sz w:val="32"/>
                <w:szCs w:val="32"/>
                <w:lang w:val="en-US" w:eastAsia="zh-CN"/>
              </w:rPr>
              <w:t>m</w:t>
            </w:r>
          </w:p>
        </w:tc>
        <w:tc>
          <w:tcPr>
            <w:tcW w:w="1537" w:type="dxa"/>
            <w:noWrap w:val="0"/>
            <w:vAlign w:val="center"/>
          </w:tcPr>
          <w:p>
            <w:pPr>
              <w:keepNext w:val="0"/>
              <w:keepLines w:val="0"/>
              <w:widowControl/>
              <w:suppressLineNumbers w:val="0"/>
              <w:jc w:val="center"/>
              <w:textAlignment w:val="center"/>
              <w:rPr>
                <w:rFonts w:hint="default" w:ascii="宋体" w:hAnsi="宋体" w:eastAsia="宋体" w:cs="宋体"/>
                <w:color w:val="000000"/>
                <w:kern w:val="0"/>
                <w:sz w:val="27"/>
                <w:szCs w:val="27"/>
                <w:lang w:val="en-US" w:eastAsia="zh-CN"/>
              </w:rPr>
            </w:pPr>
            <w:r>
              <w:rPr>
                <w:rFonts w:hint="eastAsia" w:ascii="仿宋_GB2312" w:hAnsi="宋体" w:cs="宋体"/>
                <w:kern w:val="0"/>
                <w:sz w:val="28"/>
                <w:szCs w:val="28"/>
                <w:lang w:val="en-US" w:eastAsia="zh-CN"/>
              </w:rPr>
              <w:t>200</w:t>
            </w:r>
          </w:p>
        </w:tc>
        <w:tc>
          <w:tcPr>
            <w:tcW w:w="2239" w:type="dxa"/>
            <w:noWrap w:val="0"/>
            <w:vAlign w:val="center"/>
          </w:tcPr>
          <w:p>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default" w:ascii="宋体" w:hAnsi="宋体" w:eastAsia="宋体" w:cs="宋体"/>
                <w:color w:val="000000"/>
                <w:sz w:val="27"/>
                <w:szCs w:val="27"/>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7" w:hRule="atLeast"/>
          <w:jc w:val="center"/>
        </w:trPr>
        <w:tc>
          <w:tcPr>
            <w:tcW w:w="1643" w:type="dxa"/>
            <w:noWrap w:val="0"/>
            <w:vAlign w:val="center"/>
          </w:tcPr>
          <w:p>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宋体" w:hAnsi="宋体" w:eastAsia="宋体" w:cs="宋体"/>
                <w:color w:val="000000"/>
                <w:kern w:val="2"/>
                <w:sz w:val="27"/>
                <w:szCs w:val="27"/>
                <w:lang w:val="en-US" w:eastAsia="zh-CN" w:bidi="ar-SA"/>
              </w:rPr>
            </w:pPr>
            <w:r>
              <w:rPr>
                <w:rFonts w:hint="eastAsia" w:ascii="宋体" w:hAnsi="宋体" w:cs="宋体"/>
                <w:color w:val="000000"/>
                <w:sz w:val="27"/>
                <w:szCs w:val="27"/>
                <w:lang w:val="en-US" w:eastAsia="zh-CN"/>
              </w:rPr>
              <w:t>旋挖桩</w:t>
            </w:r>
          </w:p>
        </w:tc>
        <w:tc>
          <w:tcPr>
            <w:tcW w:w="2173" w:type="dxa"/>
            <w:noWrap w:val="0"/>
            <w:vAlign w:val="center"/>
          </w:tcPr>
          <w:p>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宋体" w:hAnsi="宋体" w:eastAsia="宋体" w:cs="宋体"/>
                <w:color w:val="000000"/>
                <w:kern w:val="0"/>
                <w:sz w:val="27"/>
                <w:szCs w:val="27"/>
                <w:lang w:val="en-US" w:eastAsia="zh-CN" w:bidi="ar-SA"/>
              </w:rPr>
            </w:pPr>
            <w:r>
              <w:rPr>
                <w:rFonts w:hint="eastAsia" w:ascii="宋体" w:hAnsi="宋体" w:cs="宋体"/>
                <w:color w:val="000000"/>
                <w:kern w:val="0"/>
                <w:sz w:val="27"/>
                <w:szCs w:val="27"/>
                <w:lang w:val="en-US" w:eastAsia="zh-CN"/>
              </w:rPr>
              <w:t>直径1000mm</w:t>
            </w:r>
          </w:p>
        </w:tc>
        <w:tc>
          <w:tcPr>
            <w:tcW w:w="1401" w:type="dxa"/>
            <w:noWrap w:val="0"/>
            <w:vAlign w:val="center"/>
          </w:tcPr>
          <w:p>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宋体" w:hAnsi="宋体" w:eastAsia="宋体" w:cs="宋体"/>
                <w:color w:val="000000"/>
                <w:kern w:val="2"/>
                <w:sz w:val="27"/>
                <w:szCs w:val="27"/>
                <w:lang w:val="en-US" w:eastAsia="zh-CN" w:bidi="ar-SA"/>
              </w:rPr>
            </w:pPr>
            <w:r>
              <w:rPr>
                <w:rFonts w:hint="eastAsia" w:ascii="宋体" w:hAnsi="宋体" w:cs="宋体"/>
                <w:color w:val="000000"/>
                <w:sz w:val="27"/>
                <w:szCs w:val="27"/>
                <w:lang w:val="en-US" w:eastAsia="zh-CN"/>
              </w:rPr>
              <w:t>900</w:t>
            </w:r>
          </w:p>
        </w:tc>
        <w:tc>
          <w:tcPr>
            <w:tcW w:w="831" w:type="dxa"/>
            <w:noWrap w:val="0"/>
            <w:vAlign w:val="center"/>
          </w:tcPr>
          <w:p>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宋体" w:hAnsi="宋体" w:eastAsia="宋体" w:cs="宋体"/>
                <w:color w:val="000000"/>
                <w:kern w:val="2"/>
                <w:sz w:val="27"/>
                <w:szCs w:val="27"/>
                <w:lang w:val="en-US" w:eastAsia="zh-CN" w:bidi="ar-SA"/>
              </w:rPr>
            </w:pPr>
            <w:r>
              <w:rPr>
                <w:rFonts w:hint="eastAsia" w:ascii="宋体" w:hAnsi="宋体" w:cs="宋体"/>
                <w:color w:val="000000"/>
                <w:sz w:val="32"/>
                <w:szCs w:val="32"/>
                <w:lang w:val="en-US" w:eastAsia="zh-CN"/>
              </w:rPr>
              <w:t>m</w:t>
            </w:r>
          </w:p>
        </w:tc>
        <w:tc>
          <w:tcPr>
            <w:tcW w:w="1537" w:type="dxa"/>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7"/>
                <w:szCs w:val="27"/>
                <w:lang w:val="en-US" w:eastAsia="zh-CN" w:bidi="ar-SA"/>
              </w:rPr>
            </w:pPr>
            <w:r>
              <w:rPr>
                <w:rFonts w:hint="eastAsia" w:ascii="仿宋_GB2312" w:hAnsi="宋体" w:cs="宋体"/>
                <w:kern w:val="0"/>
                <w:sz w:val="28"/>
                <w:szCs w:val="28"/>
                <w:lang w:val="en-US" w:eastAsia="zh-CN"/>
              </w:rPr>
              <w:t>200</w:t>
            </w:r>
          </w:p>
        </w:tc>
        <w:tc>
          <w:tcPr>
            <w:tcW w:w="2239" w:type="dxa"/>
            <w:noWrap w:val="0"/>
            <w:vAlign w:val="center"/>
          </w:tcPr>
          <w:p>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default" w:ascii="宋体" w:hAnsi="宋体" w:eastAsia="宋体" w:cs="宋体"/>
                <w:color w:val="000000"/>
                <w:kern w:val="2"/>
                <w:sz w:val="27"/>
                <w:szCs w:val="27"/>
                <w:lang w:val="en-US" w:eastAsia="zh-CN" w:bidi="ar-SA"/>
              </w:rPr>
            </w:pPr>
          </w:p>
        </w:tc>
      </w:tr>
    </w:tbl>
    <w:p>
      <w:pPr>
        <w:widowControl/>
        <w:spacing w:before="100" w:beforeAutospacing="1" w:after="100" w:afterAutospacing="1" w:line="360" w:lineRule="auto"/>
        <w:jc w:val="left"/>
        <w:rPr>
          <w:rFonts w:hint="eastAsia" w:ascii="宋体" w:hAnsi="宋体" w:cs="宋体"/>
          <w:color w:val="000000"/>
          <w:kern w:val="0"/>
          <w:sz w:val="27"/>
          <w:szCs w:val="27"/>
          <w:lang w:val="en-US" w:eastAsia="zh-CN"/>
        </w:rPr>
      </w:pPr>
      <w:r>
        <w:rPr>
          <w:rFonts w:hint="eastAsia" w:ascii="宋体" w:hAnsi="宋体" w:cs="宋体"/>
          <w:color w:val="000000"/>
          <w:kern w:val="0"/>
          <w:sz w:val="27"/>
          <w:szCs w:val="27"/>
        </w:rPr>
        <w:t>法定代表人（经营者、单位负责人或自然人）（签字）：      联系人及电话：   年</w:t>
      </w:r>
      <w:r>
        <w:rPr>
          <w:rFonts w:hint="eastAsia" w:ascii="宋体" w:hAnsi="宋体" w:cs="宋体"/>
          <w:color w:val="000000"/>
          <w:kern w:val="0"/>
          <w:sz w:val="27"/>
          <w:szCs w:val="27"/>
          <w:lang w:val="en-US" w:eastAsia="zh-CN"/>
        </w:rPr>
        <w:t xml:space="preserve">   </w:t>
      </w:r>
      <w:r>
        <w:rPr>
          <w:rFonts w:hint="eastAsia" w:ascii="宋体" w:hAnsi="宋体" w:cs="宋体"/>
          <w:color w:val="000000"/>
          <w:kern w:val="0"/>
          <w:sz w:val="27"/>
          <w:szCs w:val="27"/>
        </w:rPr>
        <w:t>月</w:t>
      </w:r>
      <w:r>
        <w:rPr>
          <w:rFonts w:hint="eastAsia" w:ascii="宋体" w:hAnsi="宋体" w:cs="宋体"/>
          <w:color w:val="000000"/>
          <w:kern w:val="0"/>
          <w:sz w:val="27"/>
          <w:szCs w:val="27"/>
          <w:lang w:val="en-US" w:eastAsia="zh-CN"/>
        </w:rPr>
        <w:t xml:space="preserve">  </w:t>
      </w:r>
      <w:r>
        <w:rPr>
          <w:rFonts w:hint="eastAsia" w:ascii="宋体" w:hAnsi="宋体" w:cs="宋体"/>
          <w:color w:val="000000"/>
          <w:kern w:val="0"/>
          <w:sz w:val="27"/>
          <w:szCs w:val="27"/>
        </w:rPr>
        <w:t>日</w:t>
      </w:r>
      <w:r>
        <w:rPr>
          <w:rFonts w:hint="eastAsia" w:ascii="宋体" w:hAnsi="宋体" w:cs="宋体"/>
          <w:color w:val="000000"/>
          <w:kern w:val="0"/>
          <w:sz w:val="27"/>
          <w:szCs w:val="27"/>
          <w:lang w:val="en-US" w:eastAsia="zh-CN"/>
        </w:rPr>
        <w:t xml:space="preserve"> </w:t>
      </w:r>
    </w:p>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auto"/>
        <w:ind w:firstLine="540" w:firstLineChars="200"/>
        <w:jc w:val="left"/>
        <w:textAlignment w:val="auto"/>
        <w:rPr>
          <w:rFonts w:hint="eastAsia" w:ascii="仿宋_GB2312" w:hAnsi="宋体" w:cs="仿宋"/>
          <w:sz w:val="28"/>
          <w:szCs w:val="28"/>
        </w:rPr>
      </w:pPr>
      <w:r>
        <w:rPr>
          <w:rFonts w:hint="eastAsia" w:ascii="宋体" w:hAnsi="宋体" w:cs="宋体"/>
          <w:color w:val="000000"/>
          <w:kern w:val="0"/>
          <w:sz w:val="27"/>
          <w:szCs w:val="27"/>
        </w:rPr>
        <w:t>备注:</w:t>
      </w:r>
      <w:r>
        <w:rPr>
          <w:rFonts w:hint="eastAsia" w:ascii="仿宋_GB2312" w:hAnsi="宋体" w:cs="仿宋"/>
          <w:sz w:val="28"/>
          <w:szCs w:val="28"/>
        </w:rPr>
        <w:t>说明：</w:t>
      </w:r>
    </w:p>
    <w:p>
      <w:pPr>
        <w:keepNext w:val="0"/>
        <w:keepLines w:val="0"/>
        <w:pageBreakBefore w:val="0"/>
        <w:widowControl/>
        <w:numPr>
          <w:ilvl w:val="0"/>
          <w:numId w:val="4"/>
        </w:numPr>
        <w:kinsoku/>
        <w:wordWrap/>
        <w:overflowPunct/>
        <w:topLinePunct w:val="0"/>
        <w:autoSpaceDE/>
        <w:autoSpaceDN/>
        <w:bidi w:val="0"/>
        <w:adjustRightInd/>
        <w:snapToGrid/>
        <w:spacing w:before="100" w:beforeAutospacing="1" w:after="100" w:afterAutospacing="1" w:line="240" w:lineRule="auto"/>
        <w:ind w:firstLine="560" w:firstLineChars="200"/>
        <w:jc w:val="left"/>
        <w:textAlignment w:val="auto"/>
        <w:rPr>
          <w:rFonts w:hint="eastAsia" w:ascii="仿宋_GB2312" w:hAnsi="宋体" w:cs="宋体"/>
          <w:kern w:val="0"/>
          <w:sz w:val="28"/>
          <w:szCs w:val="28"/>
        </w:rPr>
      </w:pPr>
      <w:r>
        <w:rPr>
          <w:rFonts w:hint="eastAsia" w:ascii="仿宋_GB2312" w:hAnsi="宋体" w:cs="宋体"/>
          <w:kern w:val="0"/>
          <w:sz w:val="28"/>
          <w:szCs w:val="28"/>
        </w:rPr>
        <w:t>所列</w:t>
      </w:r>
      <w:r>
        <w:rPr>
          <w:rFonts w:hint="eastAsia" w:ascii="仿宋_GB2312" w:hAnsi="宋体" w:cs="宋体"/>
          <w:kern w:val="0"/>
          <w:sz w:val="28"/>
          <w:szCs w:val="28"/>
          <w:lang w:val="en-US" w:eastAsia="zh-CN"/>
        </w:rPr>
        <w:t>控制单价</w:t>
      </w:r>
      <w:r>
        <w:rPr>
          <w:rFonts w:hint="eastAsia" w:ascii="仿宋_GB2312" w:hAnsi="宋体" w:cs="宋体"/>
          <w:kern w:val="0"/>
          <w:sz w:val="28"/>
          <w:szCs w:val="28"/>
        </w:rPr>
        <w:t>为最高上限，</w:t>
      </w:r>
      <w:r>
        <w:rPr>
          <w:rFonts w:hint="eastAsia" w:ascii="仿宋_GB2312" w:hAnsi="宋体" w:cs="宋体"/>
          <w:kern w:val="0"/>
          <w:sz w:val="28"/>
          <w:szCs w:val="28"/>
          <w:lang w:val="en-US" w:eastAsia="zh-CN"/>
        </w:rPr>
        <w:t>报价单价</w:t>
      </w:r>
      <w:r>
        <w:rPr>
          <w:rFonts w:hint="eastAsia" w:ascii="仿宋_GB2312" w:hAnsi="宋体" w:cs="宋体"/>
          <w:kern w:val="0"/>
          <w:sz w:val="28"/>
          <w:szCs w:val="28"/>
        </w:rPr>
        <w:t>价不能超过</w:t>
      </w:r>
      <w:r>
        <w:rPr>
          <w:rFonts w:hint="eastAsia" w:ascii="仿宋_GB2312" w:hAnsi="宋体" w:cs="宋体"/>
          <w:kern w:val="0"/>
          <w:sz w:val="28"/>
          <w:szCs w:val="28"/>
          <w:lang w:val="en-US" w:eastAsia="zh-CN"/>
        </w:rPr>
        <w:t>控制单价</w:t>
      </w:r>
      <w:r>
        <w:rPr>
          <w:rFonts w:hint="eastAsia" w:ascii="仿宋_GB2312" w:hAnsi="宋体" w:cs="宋体"/>
          <w:kern w:val="0"/>
          <w:sz w:val="28"/>
          <w:szCs w:val="28"/>
        </w:rPr>
        <w:t>最高上限，</w:t>
      </w:r>
    </w:p>
    <w:p>
      <w:pPr>
        <w:keepNext w:val="0"/>
        <w:keepLines w:val="0"/>
        <w:pageBreakBefore w:val="0"/>
        <w:widowControl/>
        <w:numPr>
          <w:ilvl w:val="0"/>
          <w:numId w:val="4"/>
        </w:numPr>
        <w:kinsoku/>
        <w:wordWrap/>
        <w:overflowPunct/>
        <w:topLinePunct w:val="0"/>
        <w:autoSpaceDE/>
        <w:autoSpaceDN/>
        <w:bidi w:val="0"/>
        <w:adjustRightInd/>
        <w:snapToGrid/>
        <w:spacing w:before="100" w:beforeAutospacing="1" w:after="100" w:afterAutospacing="1" w:line="240" w:lineRule="auto"/>
        <w:ind w:firstLine="560" w:firstLineChars="200"/>
        <w:jc w:val="left"/>
        <w:textAlignment w:val="auto"/>
        <w:rPr>
          <w:rFonts w:hint="eastAsia" w:ascii="仿宋_GB2312" w:hAnsi="宋体" w:cs="宋体"/>
          <w:kern w:val="0"/>
          <w:sz w:val="28"/>
          <w:szCs w:val="28"/>
          <w:lang w:eastAsia="zh-CN"/>
        </w:rPr>
      </w:pPr>
      <w:r>
        <w:rPr>
          <w:rFonts w:hint="eastAsia" w:ascii="仿宋_GB2312" w:hAnsi="宋体" w:cs="宋体"/>
          <w:kern w:val="0"/>
          <w:sz w:val="28"/>
          <w:szCs w:val="28"/>
          <w:lang w:val="en-US" w:eastAsia="zh-CN"/>
        </w:rPr>
        <w:t>本报价包含税费、二次进场费、</w:t>
      </w:r>
      <w:r>
        <w:rPr>
          <w:rFonts w:hint="eastAsia" w:ascii="仿宋_GB2312" w:hAnsi="宋体" w:cs="宋体"/>
          <w:kern w:val="0"/>
          <w:sz w:val="28"/>
          <w:szCs w:val="28"/>
          <w:lang w:val="zh-CN" w:eastAsia="zh-CN"/>
        </w:rPr>
        <w:t>桩机进出场、</w:t>
      </w:r>
      <w:r>
        <w:rPr>
          <w:rFonts w:hint="eastAsia" w:ascii="仿宋_GB2312" w:hAnsi="宋体" w:cs="宋体"/>
          <w:kern w:val="0"/>
          <w:sz w:val="28"/>
          <w:szCs w:val="28"/>
          <w:lang w:val="en-US" w:eastAsia="zh-CN"/>
        </w:rPr>
        <w:t>旋挖桩机成孔，埋设护筒</w:t>
      </w:r>
      <w:r>
        <w:rPr>
          <w:rFonts w:hint="eastAsia" w:ascii="仿宋_GB2312" w:hAnsi="宋体" w:cs="宋体"/>
          <w:kern w:val="0"/>
          <w:sz w:val="28"/>
          <w:szCs w:val="28"/>
          <w:lang w:val="zh-CN" w:eastAsia="zh-CN"/>
        </w:rPr>
        <w:t>，钢筋笼制作、焊接、安放、</w:t>
      </w:r>
      <w:r>
        <w:rPr>
          <w:rFonts w:hint="eastAsia" w:ascii="仿宋_GB2312" w:hAnsi="宋体" w:cs="宋体"/>
          <w:kern w:val="0"/>
          <w:sz w:val="28"/>
          <w:szCs w:val="28"/>
          <w:lang w:val="en-US" w:eastAsia="zh-CN"/>
        </w:rPr>
        <w:t>混凝土浇筑成桩，破桩磨桩及包含本工程承包范围内的全部工作内容以及未完成承包范围内工作内容等一切费用。</w:t>
      </w:r>
    </w:p>
    <w:p>
      <w:pPr>
        <w:keepNext w:val="0"/>
        <w:keepLines w:val="0"/>
        <w:pageBreakBefore w:val="0"/>
        <w:widowControl/>
        <w:numPr>
          <w:ilvl w:val="0"/>
          <w:numId w:val="4"/>
        </w:numPr>
        <w:kinsoku/>
        <w:wordWrap/>
        <w:overflowPunct/>
        <w:topLinePunct w:val="0"/>
        <w:autoSpaceDE/>
        <w:autoSpaceDN/>
        <w:bidi w:val="0"/>
        <w:adjustRightInd/>
        <w:snapToGrid/>
        <w:spacing w:before="100" w:beforeAutospacing="1" w:after="100" w:afterAutospacing="1" w:line="240" w:lineRule="auto"/>
        <w:ind w:firstLine="560" w:firstLineChars="200"/>
        <w:jc w:val="left"/>
        <w:textAlignment w:val="auto"/>
        <w:rPr>
          <w:rFonts w:hint="eastAsia" w:ascii="仿宋_GB2312" w:hAnsi="宋体" w:cs="宋体"/>
          <w:kern w:val="0"/>
          <w:sz w:val="28"/>
          <w:szCs w:val="28"/>
        </w:rPr>
        <w:sectPr>
          <w:footerReference r:id="rId5" w:type="first"/>
          <w:pgSz w:w="16838" w:h="11906" w:orient="landscape"/>
          <w:pgMar w:top="1304" w:right="1134" w:bottom="1134" w:left="1134" w:header="851" w:footer="851" w:gutter="0"/>
          <w:cols w:space="720" w:num="1"/>
          <w:docGrid w:type="lines" w:linePitch="435" w:charSpace="0"/>
        </w:sectPr>
      </w:pPr>
    </w:p>
    <w:p>
      <w:pPr>
        <w:keepNext/>
        <w:keepLines/>
        <w:spacing w:before="260" w:after="260" w:line="413" w:lineRule="auto"/>
        <w:ind w:firstLine="628"/>
        <w:jc w:val="center"/>
        <w:outlineLvl w:val="1"/>
        <w:rPr>
          <w:rFonts w:ascii="Arial" w:hAnsi="Arial" w:eastAsia="黑体"/>
          <w:b/>
          <w:bCs/>
          <w:sz w:val="32"/>
          <w:szCs w:val="32"/>
        </w:rPr>
      </w:pPr>
      <w:bookmarkStart w:id="51" w:name="_Toc504122294"/>
      <w:bookmarkStart w:id="52" w:name="_Toc469749009"/>
      <w:bookmarkStart w:id="53" w:name="_Toc423337566"/>
      <w:r>
        <w:rPr>
          <w:rFonts w:ascii="Arial" w:hAnsi="Arial" w:eastAsia="黑体"/>
          <w:b/>
          <w:bCs/>
          <w:sz w:val="32"/>
          <w:szCs w:val="32"/>
        </w:rPr>
        <w:t>3</w:t>
      </w:r>
      <w:r>
        <w:rPr>
          <w:rFonts w:hint="eastAsia" w:ascii="Arial" w:hAnsi="Arial" w:eastAsia="黑体"/>
          <w:b/>
          <w:bCs/>
          <w:sz w:val="32"/>
          <w:szCs w:val="32"/>
        </w:rPr>
        <w:t>.技术规格响应/偏离表</w:t>
      </w:r>
      <w:bookmarkEnd w:id="51"/>
      <w:bookmarkEnd w:id="52"/>
      <w:bookmarkEnd w:id="53"/>
    </w:p>
    <w:p>
      <w:pPr>
        <w:spacing w:line="500" w:lineRule="exact"/>
        <w:ind w:firstLine="540" w:firstLineChars="200"/>
        <w:rPr>
          <w:rFonts w:hint="eastAsia" w:ascii="宋体" w:hAnsi="宋体"/>
          <w:sz w:val="27"/>
          <w:szCs w:val="27"/>
        </w:rPr>
      </w:pPr>
      <w:r>
        <w:rPr>
          <w:rFonts w:hint="eastAsia" w:ascii="宋体" w:hAnsi="宋体"/>
          <w:sz w:val="27"/>
          <w:szCs w:val="27"/>
        </w:rPr>
        <w:t>响应供应商名称（公章或自然人印鉴章）：</w:t>
      </w:r>
    </w:p>
    <w:p>
      <w:pPr>
        <w:spacing w:line="500" w:lineRule="exact"/>
        <w:ind w:firstLine="540" w:firstLineChars="200"/>
        <w:rPr>
          <w:rFonts w:hint="eastAsia" w:ascii="宋体" w:hAnsi="宋体"/>
          <w:sz w:val="27"/>
          <w:szCs w:val="27"/>
          <w:u w:val="single"/>
        </w:rPr>
      </w:pPr>
      <w:r>
        <w:rPr>
          <w:rFonts w:hint="eastAsia" w:ascii="宋体" w:hAnsi="宋体"/>
          <w:sz w:val="27"/>
          <w:szCs w:val="27"/>
        </w:rPr>
        <w:t>采购编号：</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681"/>
        <w:gridCol w:w="2146"/>
        <w:gridCol w:w="3366"/>
        <w:gridCol w:w="14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 w:hRule="atLeast"/>
          <w:jc w:val="center"/>
        </w:trPr>
        <w:tc>
          <w:tcPr>
            <w:tcW w:w="4786" w:type="dxa"/>
            <w:gridSpan w:val="3"/>
            <w:noWrap w:val="0"/>
            <w:vAlign w:val="center"/>
          </w:tcPr>
          <w:p>
            <w:pPr>
              <w:widowControl/>
              <w:spacing w:line="360" w:lineRule="auto"/>
              <w:jc w:val="center"/>
              <w:rPr>
                <w:rFonts w:hint="eastAsia" w:ascii="宋体" w:hAnsi="宋体" w:cs="宋体"/>
                <w:kern w:val="0"/>
                <w:sz w:val="24"/>
              </w:rPr>
            </w:pPr>
            <w:r>
              <w:rPr>
                <w:rFonts w:hint="eastAsia" w:ascii="宋体" w:hAnsi="宋体" w:cs="宋体"/>
                <w:bCs/>
                <w:kern w:val="0"/>
                <w:sz w:val="27"/>
                <w:szCs w:val="27"/>
              </w:rPr>
              <w:t>按谈判文件规定填写</w:t>
            </w:r>
          </w:p>
        </w:tc>
        <w:tc>
          <w:tcPr>
            <w:tcW w:w="4842" w:type="dxa"/>
            <w:gridSpan w:val="2"/>
            <w:noWrap w:val="0"/>
            <w:vAlign w:val="center"/>
          </w:tcPr>
          <w:p>
            <w:pPr>
              <w:widowControl/>
              <w:spacing w:line="360" w:lineRule="auto"/>
              <w:jc w:val="center"/>
              <w:rPr>
                <w:rFonts w:ascii="宋体" w:hAnsi="宋体"/>
                <w:kern w:val="0"/>
                <w:sz w:val="20"/>
                <w:szCs w:val="20"/>
              </w:rPr>
            </w:pPr>
            <w:r>
              <w:rPr>
                <w:rFonts w:ascii="宋体" w:hAnsi="宋体" w:cs="宋体"/>
                <w:bCs/>
                <w:kern w:val="0"/>
                <w:sz w:val="27"/>
                <w:szCs w:val="27"/>
              </w:rPr>
              <w:t>按响应供应商实际内容填写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 w:hRule="atLeast"/>
          <w:jc w:val="center"/>
        </w:trPr>
        <w:tc>
          <w:tcPr>
            <w:tcW w:w="959" w:type="dxa"/>
            <w:noWrap w:val="0"/>
            <w:vAlign w:val="center"/>
          </w:tcPr>
          <w:p>
            <w:pPr>
              <w:spacing w:line="500" w:lineRule="exact"/>
              <w:rPr>
                <w:rFonts w:ascii="宋体" w:hAnsi="宋体"/>
                <w:sz w:val="27"/>
                <w:szCs w:val="27"/>
              </w:rPr>
            </w:pPr>
            <w:r>
              <w:rPr>
                <w:rFonts w:hint="eastAsia" w:ascii="宋体" w:hAnsi="宋体"/>
                <w:sz w:val="27"/>
                <w:szCs w:val="27"/>
              </w:rPr>
              <w:t>序号</w:t>
            </w:r>
          </w:p>
        </w:tc>
        <w:tc>
          <w:tcPr>
            <w:tcW w:w="1681" w:type="dxa"/>
            <w:noWrap w:val="0"/>
            <w:vAlign w:val="center"/>
          </w:tcPr>
          <w:p>
            <w:pPr>
              <w:spacing w:line="500" w:lineRule="exact"/>
              <w:rPr>
                <w:rFonts w:ascii="宋体" w:hAnsi="宋体"/>
                <w:sz w:val="27"/>
                <w:szCs w:val="27"/>
              </w:rPr>
            </w:pPr>
            <w:r>
              <w:rPr>
                <w:rFonts w:hint="eastAsia" w:ascii="宋体" w:hAnsi="宋体"/>
                <w:sz w:val="27"/>
                <w:szCs w:val="27"/>
              </w:rPr>
              <w:t>货物名称</w:t>
            </w:r>
          </w:p>
        </w:tc>
        <w:tc>
          <w:tcPr>
            <w:tcW w:w="2146" w:type="dxa"/>
            <w:noWrap w:val="0"/>
            <w:vAlign w:val="center"/>
          </w:tcPr>
          <w:p>
            <w:pPr>
              <w:spacing w:line="500" w:lineRule="exact"/>
              <w:rPr>
                <w:rFonts w:ascii="宋体" w:hAnsi="宋体"/>
                <w:sz w:val="27"/>
                <w:szCs w:val="27"/>
              </w:rPr>
            </w:pPr>
            <w:r>
              <w:rPr>
                <w:rFonts w:hint="eastAsia" w:ascii="宋体" w:hAnsi="宋体" w:cs="宋体"/>
                <w:bCs/>
                <w:kern w:val="0"/>
                <w:sz w:val="27"/>
                <w:szCs w:val="27"/>
              </w:rPr>
              <w:t>货物</w:t>
            </w:r>
            <w:r>
              <w:rPr>
                <w:rFonts w:ascii="宋体" w:hAnsi="宋体" w:cs="宋体"/>
                <w:bCs/>
                <w:kern w:val="0"/>
                <w:sz w:val="27"/>
                <w:szCs w:val="27"/>
              </w:rPr>
              <w:t>要求及规格</w:t>
            </w:r>
          </w:p>
        </w:tc>
        <w:tc>
          <w:tcPr>
            <w:tcW w:w="3366" w:type="dxa"/>
            <w:noWrap w:val="0"/>
            <w:vAlign w:val="center"/>
          </w:tcPr>
          <w:p>
            <w:pPr>
              <w:spacing w:line="500" w:lineRule="exact"/>
              <w:rPr>
                <w:rFonts w:ascii="宋体" w:hAnsi="宋体"/>
                <w:sz w:val="27"/>
                <w:szCs w:val="27"/>
              </w:rPr>
            </w:pPr>
            <w:r>
              <w:rPr>
                <w:rFonts w:hint="eastAsia" w:ascii="宋体" w:hAnsi="宋体" w:cs="宋体"/>
                <w:bCs/>
                <w:kern w:val="0"/>
                <w:sz w:val="27"/>
                <w:szCs w:val="27"/>
              </w:rPr>
              <w:t>货物技术规格及配置描述</w:t>
            </w:r>
          </w:p>
        </w:tc>
        <w:tc>
          <w:tcPr>
            <w:tcW w:w="1476" w:type="dxa"/>
            <w:noWrap w:val="0"/>
            <w:vAlign w:val="center"/>
          </w:tcPr>
          <w:p>
            <w:pPr>
              <w:spacing w:line="500" w:lineRule="exact"/>
              <w:rPr>
                <w:rFonts w:ascii="宋体" w:hAnsi="宋体"/>
                <w:sz w:val="27"/>
                <w:szCs w:val="27"/>
              </w:rPr>
            </w:pPr>
            <w:r>
              <w:rPr>
                <w:rFonts w:hint="eastAsia" w:ascii="宋体" w:hAnsi="宋体"/>
                <w:sz w:val="27"/>
                <w:szCs w:val="27"/>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959" w:type="dxa"/>
            <w:noWrap w:val="0"/>
            <w:vAlign w:val="top"/>
          </w:tcPr>
          <w:p>
            <w:pPr>
              <w:spacing w:line="500" w:lineRule="exact"/>
              <w:rPr>
                <w:rFonts w:ascii="宋体" w:hAnsi="宋体"/>
                <w:sz w:val="27"/>
                <w:szCs w:val="27"/>
              </w:rPr>
            </w:pPr>
          </w:p>
        </w:tc>
        <w:tc>
          <w:tcPr>
            <w:tcW w:w="1681" w:type="dxa"/>
            <w:noWrap w:val="0"/>
            <w:vAlign w:val="top"/>
          </w:tcPr>
          <w:p>
            <w:pPr>
              <w:spacing w:line="500" w:lineRule="exact"/>
              <w:rPr>
                <w:rFonts w:ascii="宋体" w:hAnsi="宋体"/>
                <w:sz w:val="27"/>
                <w:szCs w:val="27"/>
              </w:rPr>
            </w:pPr>
          </w:p>
        </w:tc>
        <w:tc>
          <w:tcPr>
            <w:tcW w:w="2146" w:type="dxa"/>
            <w:noWrap w:val="0"/>
            <w:vAlign w:val="top"/>
          </w:tcPr>
          <w:p>
            <w:pPr>
              <w:spacing w:line="500" w:lineRule="exact"/>
              <w:rPr>
                <w:rFonts w:ascii="宋体" w:hAnsi="宋体"/>
                <w:sz w:val="27"/>
                <w:szCs w:val="27"/>
              </w:rPr>
            </w:pPr>
          </w:p>
        </w:tc>
        <w:tc>
          <w:tcPr>
            <w:tcW w:w="3366" w:type="dxa"/>
            <w:noWrap w:val="0"/>
            <w:vAlign w:val="top"/>
          </w:tcPr>
          <w:p>
            <w:pPr>
              <w:spacing w:line="500" w:lineRule="exact"/>
              <w:rPr>
                <w:rFonts w:ascii="宋体" w:hAnsi="宋体"/>
                <w:sz w:val="27"/>
                <w:szCs w:val="27"/>
              </w:rPr>
            </w:pPr>
          </w:p>
        </w:tc>
        <w:tc>
          <w:tcPr>
            <w:tcW w:w="1476" w:type="dxa"/>
            <w:noWrap w:val="0"/>
            <w:vAlign w:val="top"/>
          </w:tcPr>
          <w:p>
            <w:pPr>
              <w:spacing w:line="500" w:lineRule="exact"/>
              <w:rPr>
                <w:rFonts w:ascii="宋体" w:hAnsi="宋体"/>
                <w:sz w:val="27"/>
                <w:szCs w:val="27"/>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jc w:val="center"/>
        </w:trPr>
        <w:tc>
          <w:tcPr>
            <w:tcW w:w="959" w:type="dxa"/>
            <w:noWrap w:val="0"/>
            <w:vAlign w:val="top"/>
          </w:tcPr>
          <w:p>
            <w:pPr>
              <w:spacing w:line="500" w:lineRule="exact"/>
              <w:rPr>
                <w:rFonts w:ascii="宋体" w:hAnsi="宋体"/>
                <w:sz w:val="27"/>
                <w:szCs w:val="27"/>
              </w:rPr>
            </w:pPr>
          </w:p>
        </w:tc>
        <w:tc>
          <w:tcPr>
            <w:tcW w:w="1681" w:type="dxa"/>
            <w:noWrap w:val="0"/>
            <w:vAlign w:val="top"/>
          </w:tcPr>
          <w:p>
            <w:pPr>
              <w:spacing w:line="500" w:lineRule="exact"/>
              <w:rPr>
                <w:rFonts w:ascii="宋体" w:hAnsi="宋体"/>
                <w:sz w:val="27"/>
                <w:szCs w:val="27"/>
              </w:rPr>
            </w:pPr>
          </w:p>
        </w:tc>
        <w:tc>
          <w:tcPr>
            <w:tcW w:w="2146" w:type="dxa"/>
            <w:noWrap w:val="0"/>
            <w:vAlign w:val="top"/>
          </w:tcPr>
          <w:p>
            <w:pPr>
              <w:spacing w:line="500" w:lineRule="exact"/>
              <w:rPr>
                <w:rFonts w:ascii="宋体" w:hAnsi="宋体"/>
                <w:sz w:val="27"/>
                <w:szCs w:val="27"/>
              </w:rPr>
            </w:pPr>
          </w:p>
        </w:tc>
        <w:tc>
          <w:tcPr>
            <w:tcW w:w="3366" w:type="dxa"/>
            <w:noWrap w:val="0"/>
            <w:vAlign w:val="top"/>
          </w:tcPr>
          <w:p>
            <w:pPr>
              <w:spacing w:line="500" w:lineRule="exact"/>
              <w:rPr>
                <w:rFonts w:ascii="宋体" w:hAnsi="宋体"/>
                <w:sz w:val="27"/>
                <w:szCs w:val="27"/>
              </w:rPr>
            </w:pPr>
          </w:p>
        </w:tc>
        <w:tc>
          <w:tcPr>
            <w:tcW w:w="1476" w:type="dxa"/>
            <w:noWrap w:val="0"/>
            <w:vAlign w:val="top"/>
          </w:tcPr>
          <w:p>
            <w:pPr>
              <w:spacing w:line="500" w:lineRule="exact"/>
              <w:rPr>
                <w:rFonts w:ascii="宋体" w:hAnsi="宋体"/>
                <w:sz w:val="27"/>
                <w:szCs w:val="27"/>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jc w:val="center"/>
        </w:trPr>
        <w:tc>
          <w:tcPr>
            <w:tcW w:w="959" w:type="dxa"/>
            <w:noWrap w:val="0"/>
            <w:vAlign w:val="top"/>
          </w:tcPr>
          <w:p>
            <w:pPr>
              <w:spacing w:line="500" w:lineRule="exact"/>
              <w:rPr>
                <w:rFonts w:ascii="宋体" w:hAnsi="宋体"/>
                <w:sz w:val="27"/>
                <w:szCs w:val="27"/>
              </w:rPr>
            </w:pPr>
          </w:p>
        </w:tc>
        <w:tc>
          <w:tcPr>
            <w:tcW w:w="1681" w:type="dxa"/>
            <w:noWrap w:val="0"/>
            <w:vAlign w:val="top"/>
          </w:tcPr>
          <w:p>
            <w:pPr>
              <w:spacing w:line="500" w:lineRule="exact"/>
              <w:rPr>
                <w:rFonts w:ascii="宋体" w:hAnsi="宋体"/>
                <w:sz w:val="27"/>
                <w:szCs w:val="27"/>
              </w:rPr>
            </w:pPr>
          </w:p>
        </w:tc>
        <w:tc>
          <w:tcPr>
            <w:tcW w:w="2146" w:type="dxa"/>
            <w:noWrap w:val="0"/>
            <w:vAlign w:val="top"/>
          </w:tcPr>
          <w:p>
            <w:pPr>
              <w:spacing w:line="500" w:lineRule="exact"/>
              <w:rPr>
                <w:rFonts w:ascii="宋体" w:hAnsi="宋体"/>
                <w:sz w:val="27"/>
                <w:szCs w:val="27"/>
              </w:rPr>
            </w:pPr>
          </w:p>
        </w:tc>
        <w:tc>
          <w:tcPr>
            <w:tcW w:w="3366" w:type="dxa"/>
            <w:noWrap w:val="0"/>
            <w:vAlign w:val="top"/>
          </w:tcPr>
          <w:p>
            <w:pPr>
              <w:spacing w:line="500" w:lineRule="exact"/>
              <w:rPr>
                <w:rFonts w:ascii="宋体" w:hAnsi="宋体"/>
                <w:sz w:val="27"/>
                <w:szCs w:val="27"/>
              </w:rPr>
            </w:pPr>
          </w:p>
        </w:tc>
        <w:tc>
          <w:tcPr>
            <w:tcW w:w="1476" w:type="dxa"/>
            <w:noWrap w:val="0"/>
            <w:vAlign w:val="top"/>
          </w:tcPr>
          <w:p>
            <w:pPr>
              <w:spacing w:line="500" w:lineRule="exact"/>
              <w:rPr>
                <w:rFonts w:ascii="宋体" w:hAnsi="宋体"/>
                <w:sz w:val="27"/>
                <w:szCs w:val="27"/>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jc w:val="center"/>
        </w:trPr>
        <w:tc>
          <w:tcPr>
            <w:tcW w:w="959" w:type="dxa"/>
            <w:noWrap w:val="0"/>
            <w:vAlign w:val="top"/>
          </w:tcPr>
          <w:p>
            <w:pPr>
              <w:spacing w:line="500" w:lineRule="exact"/>
              <w:rPr>
                <w:rFonts w:ascii="宋体" w:hAnsi="宋体"/>
                <w:sz w:val="27"/>
                <w:szCs w:val="27"/>
              </w:rPr>
            </w:pPr>
          </w:p>
        </w:tc>
        <w:tc>
          <w:tcPr>
            <w:tcW w:w="1681" w:type="dxa"/>
            <w:noWrap w:val="0"/>
            <w:vAlign w:val="top"/>
          </w:tcPr>
          <w:p>
            <w:pPr>
              <w:spacing w:line="500" w:lineRule="exact"/>
              <w:rPr>
                <w:rFonts w:ascii="宋体" w:hAnsi="宋体"/>
                <w:sz w:val="27"/>
                <w:szCs w:val="27"/>
              </w:rPr>
            </w:pPr>
          </w:p>
        </w:tc>
        <w:tc>
          <w:tcPr>
            <w:tcW w:w="2146" w:type="dxa"/>
            <w:noWrap w:val="0"/>
            <w:vAlign w:val="top"/>
          </w:tcPr>
          <w:p>
            <w:pPr>
              <w:spacing w:line="500" w:lineRule="exact"/>
              <w:rPr>
                <w:rFonts w:ascii="宋体" w:hAnsi="宋体"/>
                <w:sz w:val="27"/>
                <w:szCs w:val="27"/>
              </w:rPr>
            </w:pPr>
          </w:p>
        </w:tc>
        <w:tc>
          <w:tcPr>
            <w:tcW w:w="3366" w:type="dxa"/>
            <w:noWrap w:val="0"/>
            <w:vAlign w:val="top"/>
          </w:tcPr>
          <w:p>
            <w:pPr>
              <w:spacing w:line="500" w:lineRule="exact"/>
              <w:rPr>
                <w:rFonts w:ascii="宋体" w:hAnsi="宋体"/>
                <w:sz w:val="27"/>
                <w:szCs w:val="27"/>
              </w:rPr>
            </w:pPr>
          </w:p>
        </w:tc>
        <w:tc>
          <w:tcPr>
            <w:tcW w:w="1476" w:type="dxa"/>
            <w:noWrap w:val="0"/>
            <w:vAlign w:val="top"/>
          </w:tcPr>
          <w:p>
            <w:pPr>
              <w:spacing w:line="500" w:lineRule="exact"/>
              <w:rPr>
                <w:rFonts w:ascii="宋体" w:hAnsi="宋体"/>
                <w:sz w:val="27"/>
                <w:szCs w:val="27"/>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959" w:type="dxa"/>
            <w:noWrap w:val="0"/>
            <w:vAlign w:val="top"/>
          </w:tcPr>
          <w:p>
            <w:pPr>
              <w:spacing w:line="500" w:lineRule="exact"/>
              <w:rPr>
                <w:rFonts w:ascii="宋体" w:hAnsi="宋体"/>
                <w:sz w:val="27"/>
                <w:szCs w:val="27"/>
              </w:rPr>
            </w:pPr>
          </w:p>
        </w:tc>
        <w:tc>
          <w:tcPr>
            <w:tcW w:w="1681" w:type="dxa"/>
            <w:noWrap w:val="0"/>
            <w:vAlign w:val="top"/>
          </w:tcPr>
          <w:p>
            <w:pPr>
              <w:spacing w:line="500" w:lineRule="exact"/>
              <w:rPr>
                <w:rFonts w:ascii="宋体" w:hAnsi="宋体"/>
                <w:sz w:val="27"/>
                <w:szCs w:val="27"/>
              </w:rPr>
            </w:pPr>
          </w:p>
        </w:tc>
        <w:tc>
          <w:tcPr>
            <w:tcW w:w="2146" w:type="dxa"/>
            <w:noWrap w:val="0"/>
            <w:vAlign w:val="top"/>
          </w:tcPr>
          <w:p>
            <w:pPr>
              <w:spacing w:line="500" w:lineRule="exact"/>
              <w:rPr>
                <w:rFonts w:ascii="宋体" w:hAnsi="宋体"/>
                <w:sz w:val="27"/>
                <w:szCs w:val="27"/>
              </w:rPr>
            </w:pPr>
          </w:p>
        </w:tc>
        <w:tc>
          <w:tcPr>
            <w:tcW w:w="3366" w:type="dxa"/>
            <w:noWrap w:val="0"/>
            <w:vAlign w:val="top"/>
          </w:tcPr>
          <w:p>
            <w:pPr>
              <w:spacing w:line="500" w:lineRule="exact"/>
              <w:rPr>
                <w:rFonts w:ascii="宋体" w:hAnsi="宋体"/>
                <w:sz w:val="27"/>
                <w:szCs w:val="27"/>
              </w:rPr>
            </w:pPr>
          </w:p>
        </w:tc>
        <w:tc>
          <w:tcPr>
            <w:tcW w:w="1476" w:type="dxa"/>
            <w:noWrap w:val="0"/>
            <w:vAlign w:val="top"/>
          </w:tcPr>
          <w:p>
            <w:pPr>
              <w:spacing w:line="500" w:lineRule="exact"/>
              <w:rPr>
                <w:rFonts w:ascii="宋体" w:hAnsi="宋体"/>
                <w:sz w:val="27"/>
                <w:szCs w:val="27"/>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jc w:val="center"/>
        </w:trPr>
        <w:tc>
          <w:tcPr>
            <w:tcW w:w="959" w:type="dxa"/>
            <w:noWrap w:val="0"/>
            <w:vAlign w:val="top"/>
          </w:tcPr>
          <w:p>
            <w:pPr>
              <w:spacing w:line="500" w:lineRule="exact"/>
              <w:rPr>
                <w:rFonts w:ascii="宋体" w:hAnsi="宋体"/>
                <w:sz w:val="27"/>
                <w:szCs w:val="27"/>
              </w:rPr>
            </w:pPr>
          </w:p>
        </w:tc>
        <w:tc>
          <w:tcPr>
            <w:tcW w:w="1681" w:type="dxa"/>
            <w:noWrap w:val="0"/>
            <w:vAlign w:val="top"/>
          </w:tcPr>
          <w:p>
            <w:pPr>
              <w:spacing w:line="500" w:lineRule="exact"/>
              <w:rPr>
                <w:rFonts w:ascii="宋体" w:hAnsi="宋体"/>
                <w:sz w:val="27"/>
                <w:szCs w:val="27"/>
              </w:rPr>
            </w:pPr>
          </w:p>
        </w:tc>
        <w:tc>
          <w:tcPr>
            <w:tcW w:w="2146" w:type="dxa"/>
            <w:noWrap w:val="0"/>
            <w:vAlign w:val="top"/>
          </w:tcPr>
          <w:p>
            <w:pPr>
              <w:spacing w:line="500" w:lineRule="exact"/>
              <w:rPr>
                <w:rFonts w:ascii="宋体" w:hAnsi="宋体"/>
                <w:sz w:val="27"/>
                <w:szCs w:val="27"/>
              </w:rPr>
            </w:pPr>
          </w:p>
        </w:tc>
        <w:tc>
          <w:tcPr>
            <w:tcW w:w="3366" w:type="dxa"/>
            <w:noWrap w:val="0"/>
            <w:vAlign w:val="top"/>
          </w:tcPr>
          <w:p>
            <w:pPr>
              <w:spacing w:line="500" w:lineRule="exact"/>
              <w:rPr>
                <w:rFonts w:ascii="宋体" w:hAnsi="宋体"/>
                <w:sz w:val="27"/>
                <w:szCs w:val="27"/>
              </w:rPr>
            </w:pPr>
          </w:p>
        </w:tc>
        <w:tc>
          <w:tcPr>
            <w:tcW w:w="1476" w:type="dxa"/>
            <w:noWrap w:val="0"/>
            <w:vAlign w:val="top"/>
          </w:tcPr>
          <w:p>
            <w:pPr>
              <w:spacing w:line="500" w:lineRule="exact"/>
              <w:rPr>
                <w:rFonts w:ascii="宋体" w:hAnsi="宋体"/>
                <w:sz w:val="27"/>
                <w:szCs w:val="27"/>
              </w:rPr>
            </w:pPr>
          </w:p>
        </w:tc>
      </w:tr>
    </w:tbl>
    <w:p>
      <w:pPr>
        <w:spacing w:line="500" w:lineRule="exact"/>
        <w:rPr>
          <w:rFonts w:hint="eastAsia" w:ascii="宋体" w:hAnsi="宋体"/>
          <w:sz w:val="27"/>
          <w:szCs w:val="27"/>
        </w:rPr>
      </w:pPr>
      <w:r>
        <w:rPr>
          <w:rFonts w:hint="eastAsia" w:ascii="宋体" w:hAnsi="宋体"/>
          <w:sz w:val="27"/>
          <w:szCs w:val="27"/>
        </w:rPr>
        <w:t>法定代表人（经营者、单位负责人或自然人）（签字）：</w:t>
      </w:r>
      <w:bookmarkStart w:id="54" w:name="_Toc331493651"/>
    </w:p>
    <w:p>
      <w:pPr>
        <w:spacing w:line="500" w:lineRule="exact"/>
      </w:pPr>
      <w:r>
        <w:rPr>
          <w:rFonts w:ascii="宋体" w:hAnsi="宋体"/>
          <w:bCs/>
          <w:sz w:val="27"/>
          <w:szCs w:val="27"/>
          <w:u w:val="single"/>
        </w:rPr>
        <w:t>说明：无论有无偏离，</w:t>
      </w:r>
      <w:r>
        <w:rPr>
          <w:rFonts w:hint="eastAsia" w:ascii="宋体" w:hAnsi="宋体"/>
          <w:bCs/>
          <w:sz w:val="27"/>
          <w:szCs w:val="27"/>
          <w:u w:val="single"/>
        </w:rPr>
        <w:t>响应</w:t>
      </w:r>
      <w:r>
        <w:rPr>
          <w:rFonts w:ascii="宋体" w:hAnsi="宋体"/>
          <w:bCs/>
          <w:sz w:val="27"/>
          <w:szCs w:val="27"/>
          <w:u w:val="single"/>
        </w:rPr>
        <w:t>供应商均应填写此表。如无偏离，则应写“无”；如有偏离，则应对偏离的情况详细填写。否则，作无效</w:t>
      </w:r>
      <w:r>
        <w:rPr>
          <w:rFonts w:hint="eastAsia" w:ascii="宋体" w:hAnsi="宋体"/>
          <w:bCs/>
          <w:sz w:val="27"/>
          <w:szCs w:val="27"/>
          <w:u w:val="single"/>
        </w:rPr>
        <w:t>响应</w:t>
      </w:r>
      <w:r>
        <w:rPr>
          <w:rFonts w:ascii="宋体" w:hAnsi="宋体"/>
          <w:bCs/>
          <w:sz w:val="27"/>
          <w:szCs w:val="27"/>
          <w:u w:val="single"/>
        </w:rPr>
        <w:t>处理。</w:t>
      </w:r>
    </w:p>
    <w:p>
      <w:pPr>
        <w:rPr>
          <w:rFonts w:ascii="Arial" w:hAnsi="Arial" w:eastAsia="黑体"/>
          <w:b/>
          <w:bCs/>
          <w:sz w:val="32"/>
          <w:szCs w:val="32"/>
        </w:rPr>
      </w:pPr>
      <w:bookmarkStart w:id="55" w:name="_Toc504122295"/>
      <w:bookmarkStart w:id="56" w:name="_Toc469749010"/>
      <w:bookmarkStart w:id="57" w:name="_Toc423337567"/>
      <w:r>
        <w:rPr>
          <w:rFonts w:ascii="Arial" w:hAnsi="Arial" w:eastAsia="黑体"/>
          <w:b/>
          <w:bCs/>
          <w:sz w:val="32"/>
          <w:szCs w:val="32"/>
        </w:rPr>
        <w:br w:type="page"/>
      </w:r>
    </w:p>
    <w:p>
      <w:pPr>
        <w:keepNext/>
        <w:keepLines/>
        <w:spacing w:before="260" w:after="260" w:line="413" w:lineRule="auto"/>
        <w:ind w:firstLine="628"/>
        <w:jc w:val="center"/>
        <w:outlineLvl w:val="1"/>
        <w:rPr>
          <w:rFonts w:ascii="Arial" w:hAnsi="Arial" w:eastAsia="黑体"/>
          <w:b/>
          <w:bCs/>
          <w:sz w:val="32"/>
          <w:szCs w:val="32"/>
        </w:rPr>
      </w:pPr>
      <w:r>
        <w:rPr>
          <w:rFonts w:ascii="Arial" w:hAnsi="Arial" w:eastAsia="黑体"/>
          <w:b/>
          <w:bCs/>
          <w:sz w:val="32"/>
          <w:szCs w:val="32"/>
        </w:rPr>
        <w:t>4</w:t>
      </w:r>
      <w:r>
        <w:rPr>
          <w:rFonts w:hint="eastAsia" w:ascii="Arial" w:hAnsi="Arial" w:eastAsia="黑体"/>
          <w:b/>
          <w:bCs/>
          <w:sz w:val="32"/>
          <w:szCs w:val="32"/>
        </w:rPr>
        <w:t>.商务条款响应/偏离表</w:t>
      </w:r>
      <w:bookmarkEnd w:id="54"/>
      <w:bookmarkEnd w:id="55"/>
      <w:bookmarkEnd w:id="56"/>
      <w:bookmarkEnd w:id="57"/>
    </w:p>
    <w:p>
      <w:pPr>
        <w:spacing w:line="500" w:lineRule="exact"/>
        <w:ind w:firstLine="540" w:firstLineChars="200"/>
        <w:rPr>
          <w:rFonts w:hint="eastAsia" w:ascii="宋体" w:hAnsi="宋体"/>
          <w:sz w:val="27"/>
          <w:szCs w:val="27"/>
          <w:u w:val="single"/>
        </w:rPr>
      </w:pPr>
      <w:r>
        <w:rPr>
          <w:rFonts w:hint="eastAsia" w:ascii="宋体" w:hAnsi="宋体"/>
          <w:sz w:val="27"/>
          <w:szCs w:val="27"/>
        </w:rPr>
        <w:t>响应供应商名称（公章或自然人印鉴章）：</w:t>
      </w:r>
    </w:p>
    <w:p>
      <w:pPr>
        <w:spacing w:line="500" w:lineRule="exact"/>
        <w:ind w:firstLine="540" w:firstLineChars="200"/>
        <w:rPr>
          <w:rFonts w:hint="eastAsia" w:ascii="宋体" w:hAnsi="宋体"/>
          <w:sz w:val="27"/>
          <w:szCs w:val="27"/>
          <w:u w:val="single"/>
        </w:rPr>
      </w:pPr>
      <w:r>
        <w:rPr>
          <w:rFonts w:hint="eastAsia" w:ascii="宋体" w:hAnsi="宋体"/>
          <w:sz w:val="27"/>
          <w:szCs w:val="27"/>
        </w:rPr>
        <w:t>采购编号：</w:t>
      </w:r>
    </w:p>
    <w:tbl>
      <w:tblPr>
        <w:tblStyle w:val="13"/>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
        <w:gridCol w:w="2090"/>
        <w:gridCol w:w="2663"/>
        <w:gridCol w:w="2733"/>
        <w:gridCol w:w="13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833" w:type="dxa"/>
            <w:noWrap w:val="0"/>
            <w:vAlign w:val="center"/>
          </w:tcPr>
          <w:p>
            <w:pPr>
              <w:spacing w:line="500" w:lineRule="exact"/>
              <w:rPr>
                <w:rFonts w:ascii="宋体" w:hAnsi="宋体"/>
                <w:sz w:val="27"/>
                <w:szCs w:val="27"/>
              </w:rPr>
            </w:pPr>
            <w:r>
              <w:rPr>
                <w:rFonts w:hint="eastAsia" w:ascii="宋体" w:hAnsi="宋体"/>
                <w:sz w:val="27"/>
                <w:szCs w:val="27"/>
              </w:rPr>
              <w:t>序号</w:t>
            </w:r>
          </w:p>
        </w:tc>
        <w:tc>
          <w:tcPr>
            <w:tcW w:w="2090" w:type="dxa"/>
            <w:noWrap w:val="0"/>
            <w:vAlign w:val="center"/>
          </w:tcPr>
          <w:p>
            <w:pPr>
              <w:spacing w:line="500" w:lineRule="exact"/>
              <w:rPr>
                <w:rFonts w:hint="default" w:ascii="宋体" w:hAnsi="宋体" w:eastAsia="宋体"/>
                <w:sz w:val="27"/>
                <w:szCs w:val="27"/>
                <w:lang w:val="en-US" w:eastAsia="zh-CN"/>
              </w:rPr>
            </w:pPr>
            <w:r>
              <w:rPr>
                <w:rFonts w:hint="eastAsia" w:ascii="宋体" w:hAnsi="宋体"/>
                <w:sz w:val="27"/>
                <w:szCs w:val="27"/>
                <w:lang w:val="en-US" w:eastAsia="zh-CN"/>
              </w:rPr>
              <w:t>内容</w:t>
            </w:r>
          </w:p>
        </w:tc>
        <w:tc>
          <w:tcPr>
            <w:tcW w:w="2663" w:type="dxa"/>
            <w:noWrap w:val="0"/>
            <w:vAlign w:val="center"/>
          </w:tcPr>
          <w:p>
            <w:pPr>
              <w:spacing w:line="500" w:lineRule="exact"/>
              <w:rPr>
                <w:rFonts w:ascii="宋体" w:hAnsi="宋体"/>
                <w:sz w:val="27"/>
                <w:szCs w:val="27"/>
              </w:rPr>
            </w:pPr>
            <w:r>
              <w:rPr>
                <w:rFonts w:hint="eastAsia" w:ascii="宋体" w:hAnsi="宋体"/>
                <w:sz w:val="27"/>
                <w:szCs w:val="27"/>
              </w:rPr>
              <w:t>谈判的商务条款</w:t>
            </w:r>
          </w:p>
        </w:tc>
        <w:tc>
          <w:tcPr>
            <w:tcW w:w="2733" w:type="dxa"/>
            <w:noWrap w:val="0"/>
            <w:vAlign w:val="center"/>
          </w:tcPr>
          <w:p>
            <w:pPr>
              <w:spacing w:line="500" w:lineRule="exact"/>
              <w:rPr>
                <w:rFonts w:ascii="宋体" w:hAnsi="宋体"/>
                <w:sz w:val="27"/>
                <w:szCs w:val="27"/>
              </w:rPr>
            </w:pPr>
            <w:r>
              <w:rPr>
                <w:rFonts w:hint="eastAsia" w:ascii="宋体" w:hAnsi="宋体"/>
                <w:sz w:val="27"/>
                <w:szCs w:val="27"/>
              </w:rPr>
              <w:t>响应文件的商务条款</w:t>
            </w:r>
          </w:p>
        </w:tc>
        <w:tc>
          <w:tcPr>
            <w:tcW w:w="1367" w:type="dxa"/>
            <w:noWrap w:val="0"/>
            <w:vAlign w:val="center"/>
          </w:tcPr>
          <w:p>
            <w:pPr>
              <w:spacing w:line="500" w:lineRule="exact"/>
              <w:rPr>
                <w:rFonts w:ascii="宋体" w:hAnsi="宋体"/>
                <w:sz w:val="27"/>
                <w:szCs w:val="27"/>
              </w:rPr>
            </w:pPr>
            <w:r>
              <w:rPr>
                <w:rFonts w:hint="eastAsia" w:ascii="宋体" w:hAnsi="宋体"/>
                <w:sz w:val="27"/>
                <w:szCs w:val="27"/>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833" w:type="dxa"/>
            <w:noWrap w:val="0"/>
            <w:vAlign w:val="top"/>
          </w:tcPr>
          <w:p>
            <w:pPr>
              <w:spacing w:line="500" w:lineRule="exact"/>
              <w:rPr>
                <w:rFonts w:hint="eastAsia" w:ascii="宋体" w:hAnsi="宋体" w:eastAsia="宋体"/>
                <w:sz w:val="27"/>
                <w:szCs w:val="27"/>
                <w:lang w:val="en-US" w:eastAsia="zh-CN"/>
              </w:rPr>
            </w:pPr>
            <w:r>
              <w:rPr>
                <w:rFonts w:hint="eastAsia" w:ascii="宋体" w:hAnsi="宋体"/>
                <w:sz w:val="27"/>
                <w:szCs w:val="27"/>
                <w:lang w:val="en-US" w:eastAsia="zh-CN"/>
              </w:rPr>
              <w:t>1</w:t>
            </w:r>
          </w:p>
        </w:tc>
        <w:tc>
          <w:tcPr>
            <w:tcW w:w="2090" w:type="dxa"/>
            <w:noWrap w:val="0"/>
            <w:vAlign w:val="top"/>
          </w:tcPr>
          <w:p>
            <w:pPr>
              <w:spacing w:line="500" w:lineRule="exact"/>
              <w:rPr>
                <w:rFonts w:ascii="宋体" w:hAnsi="宋体"/>
                <w:sz w:val="27"/>
                <w:szCs w:val="27"/>
              </w:rPr>
            </w:pPr>
            <w:r>
              <w:rPr>
                <w:rFonts w:hint="eastAsia" w:ascii="宋体" w:hAnsi="宋体"/>
                <w:sz w:val="27"/>
                <w:szCs w:val="27"/>
              </w:rPr>
              <w:t>服务期</w:t>
            </w:r>
          </w:p>
        </w:tc>
        <w:tc>
          <w:tcPr>
            <w:tcW w:w="2663" w:type="dxa"/>
            <w:noWrap w:val="0"/>
            <w:vAlign w:val="top"/>
          </w:tcPr>
          <w:p>
            <w:pPr>
              <w:spacing w:line="500" w:lineRule="exact"/>
              <w:rPr>
                <w:rFonts w:ascii="宋体" w:hAnsi="宋体"/>
                <w:sz w:val="27"/>
                <w:szCs w:val="27"/>
              </w:rPr>
            </w:pPr>
            <w:r>
              <w:rPr>
                <w:rFonts w:hint="eastAsia" w:ascii="宋体" w:hAnsi="宋体"/>
                <w:sz w:val="27"/>
                <w:szCs w:val="27"/>
              </w:rPr>
              <w:t>合同生效后</w:t>
            </w:r>
            <w:r>
              <w:rPr>
                <w:rFonts w:hint="eastAsia" w:ascii="宋体" w:hAnsi="宋体"/>
                <w:sz w:val="27"/>
                <w:szCs w:val="27"/>
                <w:lang w:val="en-US" w:eastAsia="zh-CN"/>
              </w:rPr>
              <w:t>60</w:t>
            </w:r>
            <w:r>
              <w:rPr>
                <w:rFonts w:hint="eastAsia" w:ascii="宋体" w:hAnsi="宋体"/>
                <w:sz w:val="27"/>
                <w:szCs w:val="27"/>
              </w:rPr>
              <w:t>个日历天。</w:t>
            </w:r>
          </w:p>
        </w:tc>
        <w:tc>
          <w:tcPr>
            <w:tcW w:w="2733" w:type="dxa"/>
            <w:noWrap w:val="0"/>
            <w:vAlign w:val="top"/>
          </w:tcPr>
          <w:p>
            <w:pPr>
              <w:spacing w:line="500" w:lineRule="exact"/>
              <w:rPr>
                <w:rFonts w:ascii="宋体" w:hAnsi="宋体"/>
                <w:sz w:val="27"/>
                <w:szCs w:val="27"/>
              </w:rPr>
            </w:pPr>
          </w:p>
        </w:tc>
        <w:tc>
          <w:tcPr>
            <w:tcW w:w="1367" w:type="dxa"/>
            <w:noWrap w:val="0"/>
            <w:vAlign w:val="top"/>
          </w:tcPr>
          <w:p>
            <w:pPr>
              <w:spacing w:line="500" w:lineRule="exact"/>
              <w:rPr>
                <w:rFonts w:ascii="宋体" w:hAnsi="宋体"/>
                <w:sz w:val="27"/>
                <w:szCs w:val="27"/>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833" w:type="dxa"/>
            <w:noWrap w:val="0"/>
            <w:vAlign w:val="top"/>
          </w:tcPr>
          <w:p>
            <w:pPr>
              <w:spacing w:line="500" w:lineRule="exact"/>
              <w:rPr>
                <w:rFonts w:hint="eastAsia" w:ascii="宋体" w:hAnsi="宋体" w:eastAsia="宋体"/>
                <w:sz w:val="27"/>
                <w:szCs w:val="27"/>
                <w:lang w:val="en-US" w:eastAsia="zh-CN"/>
              </w:rPr>
            </w:pPr>
            <w:r>
              <w:rPr>
                <w:rFonts w:hint="eastAsia" w:ascii="宋体" w:hAnsi="宋体"/>
                <w:sz w:val="27"/>
                <w:szCs w:val="27"/>
                <w:lang w:val="en-US" w:eastAsia="zh-CN"/>
              </w:rPr>
              <w:t>2</w:t>
            </w:r>
          </w:p>
        </w:tc>
        <w:tc>
          <w:tcPr>
            <w:tcW w:w="2090" w:type="dxa"/>
            <w:noWrap w:val="0"/>
            <w:vAlign w:val="top"/>
          </w:tcPr>
          <w:p>
            <w:pPr>
              <w:spacing w:line="500" w:lineRule="exact"/>
              <w:rPr>
                <w:rFonts w:ascii="宋体" w:hAnsi="宋体"/>
                <w:sz w:val="27"/>
                <w:szCs w:val="27"/>
              </w:rPr>
            </w:pPr>
            <w:r>
              <w:rPr>
                <w:rFonts w:hint="eastAsia" w:ascii="宋体" w:hAnsi="宋体"/>
                <w:sz w:val="27"/>
                <w:szCs w:val="27"/>
              </w:rPr>
              <w:t>付款方式</w:t>
            </w:r>
          </w:p>
        </w:tc>
        <w:tc>
          <w:tcPr>
            <w:tcW w:w="2663" w:type="dxa"/>
            <w:noWrap w:val="0"/>
            <w:vAlign w:val="top"/>
          </w:tcPr>
          <w:p>
            <w:pPr>
              <w:spacing w:line="500" w:lineRule="exact"/>
              <w:rPr>
                <w:rFonts w:ascii="宋体" w:hAnsi="宋体"/>
                <w:sz w:val="27"/>
                <w:szCs w:val="27"/>
              </w:rPr>
            </w:pPr>
            <w:r>
              <w:rPr>
                <w:rFonts w:hint="eastAsia" w:ascii="宋体" w:hAnsi="宋体"/>
                <w:sz w:val="24"/>
                <w:szCs w:val="24"/>
              </w:rPr>
              <w:t>本项目完成合同施工内容，提交完整工程资料及经第三方检测合格并出具报告后，六个月内付至完成合格总工程量的80%；剩余20%工程进度款无质量问题六个月内付清，不计利息。具体工程量按甲方委派现场监桩员实测工程量并签字为准。</w:t>
            </w:r>
          </w:p>
        </w:tc>
        <w:tc>
          <w:tcPr>
            <w:tcW w:w="2733" w:type="dxa"/>
            <w:noWrap w:val="0"/>
            <w:vAlign w:val="top"/>
          </w:tcPr>
          <w:p>
            <w:pPr>
              <w:spacing w:line="500" w:lineRule="exact"/>
              <w:rPr>
                <w:rFonts w:ascii="宋体" w:hAnsi="宋体"/>
                <w:sz w:val="27"/>
                <w:szCs w:val="27"/>
              </w:rPr>
            </w:pPr>
          </w:p>
        </w:tc>
        <w:tc>
          <w:tcPr>
            <w:tcW w:w="1367" w:type="dxa"/>
            <w:noWrap w:val="0"/>
            <w:vAlign w:val="top"/>
          </w:tcPr>
          <w:p>
            <w:pPr>
              <w:spacing w:line="500" w:lineRule="exact"/>
              <w:rPr>
                <w:rFonts w:ascii="宋体" w:hAnsi="宋体"/>
                <w:sz w:val="27"/>
                <w:szCs w:val="27"/>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833" w:type="dxa"/>
            <w:noWrap w:val="0"/>
            <w:vAlign w:val="top"/>
          </w:tcPr>
          <w:p>
            <w:pPr>
              <w:spacing w:line="500" w:lineRule="exact"/>
              <w:rPr>
                <w:rFonts w:hint="eastAsia" w:ascii="宋体" w:hAnsi="宋体" w:eastAsia="宋体"/>
                <w:sz w:val="27"/>
                <w:szCs w:val="27"/>
                <w:lang w:val="en-US" w:eastAsia="zh-CN"/>
              </w:rPr>
            </w:pPr>
            <w:r>
              <w:rPr>
                <w:rFonts w:hint="eastAsia" w:ascii="宋体" w:hAnsi="宋体"/>
                <w:sz w:val="27"/>
                <w:szCs w:val="27"/>
                <w:lang w:val="en-US" w:eastAsia="zh-CN"/>
              </w:rPr>
              <w:t>3</w:t>
            </w:r>
          </w:p>
        </w:tc>
        <w:tc>
          <w:tcPr>
            <w:tcW w:w="2090" w:type="dxa"/>
            <w:noWrap w:val="0"/>
            <w:vAlign w:val="top"/>
          </w:tcPr>
          <w:p>
            <w:pPr>
              <w:spacing w:line="500" w:lineRule="exact"/>
              <w:rPr>
                <w:rFonts w:ascii="宋体" w:hAnsi="宋体"/>
                <w:sz w:val="27"/>
                <w:szCs w:val="27"/>
              </w:rPr>
            </w:pPr>
            <w:r>
              <w:rPr>
                <w:rFonts w:hint="eastAsia" w:ascii="宋体" w:hAnsi="宋体"/>
                <w:sz w:val="27"/>
                <w:szCs w:val="27"/>
              </w:rPr>
              <w:t>工程质量目标</w:t>
            </w:r>
          </w:p>
        </w:tc>
        <w:tc>
          <w:tcPr>
            <w:tcW w:w="2663" w:type="dxa"/>
            <w:noWrap w:val="0"/>
            <w:vAlign w:val="top"/>
          </w:tcPr>
          <w:p>
            <w:pPr>
              <w:spacing w:line="500" w:lineRule="exact"/>
              <w:rPr>
                <w:rFonts w:ascii="宋体" w:hAnsi="宋体"/>
                <w:sz w:val="27"/>
                <w:szCs w:val="27"/>
              </w:rPr>
            </w:pPr>
            <w:r>
              <w:rPr>
                <w:rFonts w:hint="eastAsia" w:ascii="宋体" w:hAnsi="宋体"/>
                <w:sz w:val="27"/>
                <w:szCs w:val="27"/>
              </w:rPr>
              <w:t>合格，达到国家现行规范合格标准。</w:t>
            </w:r>
          </w:p>
        </w:tc>
        <w:tc>
          <w:tcPr>
            <w:tcW w:w="2733" w:type="dxa"/>
            <w:noWrap w:val="0"/>
            <w:vAlign w:val="top"/>
          </w:tcPr>
          <w:p>
            <w:pPr>
              <w:spacing w:line="500" w:lineRule="exact"/>
              <w:rPr>
                <w:rFonts w:ascii="宋体" w:hAnsi="宋体"/>
                <w:sz w:val="27"/>
                <w:szCs w:val="27"/>
              </w:rPr>
            </w:pPr>
          </w:p>
        </w:tc>
        <w:tc>
          <w:tcPr>
            <w:tcW w:w="1367" w:type="dxa"/>
            <w:noWrap w:val="0"/>
            <w:vAlign w:val="top"/>
          </w:tcPr>
          <w:p>
            <w:pPr>
              <w:spacing w:line="500" w:lineRule="exact"/>
              <w:rPr>
                <w:rFonts w:ascii="宋体" w:hAnsi="宋体"/>
                <w:sz w:val="27"/>
                <w:szCs w:val="27"/>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833" w:type="dxa"/>
            <w:noWrap w:val="0"/>
            <w:vAlign w:val="top"/>
          </w:tcPr>
          <w:p>
            <w:pPr>
              <w:spacing w:line="500" w:lineRule="exact"/>
              <w:rPr>
                <w:rFonts w:hint="eastAsia" w:ascii="宋体" w:hAnsi="宋体" w:eastAsia="宋体"/>
                <w:sz w:val="27"/>
                <w:szCs w:val="27"/>
                <w:lang w:val="en-US" w:eastAsia="zh-CN"/>
              </w:rPr>
            </w:pPr>
            <w:r>
              <w:rPr>
                <w:rFonts w:hint="eastAsia" w:ascii="宋体" w:hAnsi="宋体"/>
                <w:sz w:val="27"/>
                <w:szCs w:val="27"/>
                <w:lang w:val="en-US" w:eastAsia="zh-CN"/>
              </w:rPr>
              <w:t>4</w:t>
            </w:r>
          </w:p>
        </w:tc>
        <w:tc>
          <w:tcPr>
            <w:tcW w:w="2090" w:type="dxa"/>
            <w:noWrap w:val="0"/>
            <w:vAlign w:val="top"/>
          </w:tcPr>
          <w:p>
            <w:pPr>
              <w:spacing w:line="500" w:lineRule="exact"/>
              <w:rPr>
                <w:rFonts w:ascii="宋体" w:hAnsi="宋体"/>
                <w:sz w:val="27"/>
                <w:szCs w:val="27"/>
              </w:rPr>
            </w:pPr>
            <w:r>
              <w:rPr>
                <w:rFonts w:hint="eastAsia" w:ascii="宋体" w:hAnsi="宋体"/>
                <w:sz w:val="27"/>
                <w:szCs w:val="27"/>
              </w:rPr>
              <w:t>其它商务内容</w:t>
            </w:r>
          </w:p>
        </w:tc>
        <w:tc>
          <w:tcPr>
            <w:tcW w:w="2663" w:type="dxa"/>
            <w:noWrap w:val="0"/>
            <w:vAlign w:val="top"/>
          </w:tcPr>
          <w:p>
            <w:pPr>
              <w:spacing w:line="500" w:lineRule="exact"/>
              <w:rPr>
                <w:rFonts w:ascii="宋体" w:hAnsi="宋体"/>
                <w:sz w:val="27"/>
                <w:szCs w:val="27"/>
              </w:rPr>
            </w:pPr>
            <w:r>
              <w:rPr>
                <w:rFonts w:hint="eastAsia" w:ascii="宋体" w:hAnsi="宋体"/>
                <w:sz w:val="27"/>
                <w:szCs w:val="27"/>
              </w:rPr>
              <w:t>完全响应磋商文件内容</w:t>
            </w:r>
          </w:p>
        </w:tc>
        <w:tc>
          <w:tcPr>
            <w:tcW w:w="2733" w:type="dxa"/>
            <w:noWrap w:val="0"/>
            <w:vAlign w:val="top"/>
          </w:tcPr>
          <w:p>
            <w:pPr>
              <w:spacing w:line="500" w:lineRule="exact"/>
              <w:rPr>
                <w:rFonts w:ascii="宋体" w:hAnsi="宋体"/>
                <w:sz w:val="27"/>
                <w:szCs w:val="27"/>
              </w:rPr>
            </w:pPr>
          </w:p>
        </w:tc>
        <w:tc>
          <w:tcPr>
            <w:tcW w:w="1367" w:type="dxa"/>
            <w:noWrap w:val="0"/>
            <w:vAlign w:val="top"/>
          </w:tcPr>
          <w:p>
            <w:pPr>
              <w:spacing w:line="500" w:lineRule="exact"/>
              <w:rPr>
                <w:rFonts w:ascii="宋体" w:hAnsi="宋体"/>
                <w:sz w:val="27"/>
                <w:szCs w:val="27"/>
              </w:rPr>
            </w:pPr>
          </w:p>
        </w:tc>
      </w:tr>
    </w:tbl>
    <w:p>
      <w:pPr>
        <w:spacing w:line="500" w:lineRule="exact"/>
        <w:ind w:firstLine="542" w:firstLineChars="200"/>
        <w:rPr>
          <w:rFonts w:ascii="宋体" w:hAnsi="宋体"/>
          <w:sz w:val="27"/>
          <w:szCs w:val="27"/>
        </w:rPr>
      </w:pPr>
      <w:r>
        <w:rPr>
          <w:rFonts w:hint="eastAsia" w:ascii="宋体" w:hAnsi="宋体"/>
          <w:b/>
          <w:sz w:val="27"/>
          <w:szCs w:val="27"/>
        </w:rPr>
        <w:t>注：商务条款包括交货期、付款方式、质保期、验收及售后服务等内容。</w:t>
      </w:r>
    </w:p>
    <w:p>
      <w:pPr>
        <w:spacing w:line="500" w:lineRule="exact"/>
        <w:ind w:firstLine="540" w:firstLineChars="200"/>
        <w:rPr>
          <w:rFonts w:ascii="宋体" w:hAnsi="宋体"/>
          <w:sz w:val="27"/>
          <w:szCs w:val="27"/>
          <w:u w:val="single"/>
        </w:rPr>
      </w:pPr>
      <w:r>
        <w:rPr>
          <w:rFonts w:hint="eastAsia" w:ascii="宋体" w:hAnsi="宋体"/>
          <w:sz w:val="27"/>
          <w:szCs w:val="27"/>
        </w:rPr>
        <w:t>法定代表人（经营者、单位负责人或自然人）（签字）：</w:t>
      </w:r>
    </w:p>
    <w:p>
      <w:pPr>
        <w:spacing w:line="500" w:lineRule="exact"/>
        <w:ind w:firstLine="540" w:firstLineChars="200"/>
        <w:rPr>
          <w:rFonts w:hint="eastAsia" w:ascii="宋体" w:hAnsi="宋体"/>
          <w:bCs/>
          <w:sz w:val="27"/>
          <w:szCs w:val="27"/>
          <w:u w:val="single"/>
        </w:rPr>
      </w:pPr>
      <w:r>
        <w:rPr>
          <w:rFonts w:ascii="宋体" w:hAnsi="宋体"/>
          <w:bCs/>
          <w:sz w:val="27"/>
          <w:szCs w:val="27"/>
          <w:u w:val="single"/>
        </w:rPr>
        <w:t>说明：无论有无偏离，</w:t>
      </w:r>
      <w:r>
        <w:rPr>
          <w:rFonts w:hint="eastAsia" w:ascii="宋体" w:hAnsi="宋体"/>
          <w:bCs/>
          <w:sz w:val="27"/>
          <w:szCs w:val="27"/>
          <w:u w:val="single"/>
        </w:rPr>
        <w:t>响应</w:t>
      </w:r>
      <w:r>
        <w:rPr>
          <w:rFonts w:ascii="宋体" w:hAnsi="宋体"/>
          <w:bCs/>
          <w:sz w:val="27"/>
          <w:szCs w:val="27"/>
          <w:u w:val="single"/>
        </w:rPr>
        <w:t>供应商均应填写此表。如无偏离，则应写“无”；如有偏离，则应对偏离的情况详细填写。否则，作无效</w:t>
      </w:r>
      <w:r>
        <w:rPr>
          <w:rFonts w:hint="eastAsia" w:ascii="宋体" w:hAnsi="宋体"/>
          <w:bCs/>
          <w:sz w:val="27"/>
          <w:szCs w:val="27"/>
          <w:u w:val="single"/>
        </w:rPr>
        <w:t>响应</w:t>
      </w:r>
      <w:r>
        <w:rPr>
          <w:rFonts w:ascii="宋体" w:hAnsi="宋体"/>
          <w:bCs/>
          <w:sz w:val="27"/>
          <w:szCs w:val="27"/>
          <w:u w:val="single"/>
        </w:rPr>
        <w:t>处理。</w:t>
      </w:r>
      <w:bookmarkStart w:id="58" w:name="_Toc331493652"/>
    </w:p>
    <w:p>
      <w:pPr>
        <w:widowControl/>
        <w:jc w:val="left"/>
        <w:rPr>
          <w:rFonts w:hint="eastAsia" w:ascii="宋体" w:hAnsi="宋体"/>
          <w:sz w:val="27"/>
          <w:szCs w:val="27"/>
        </w:rPr>
      </w:pPr>
      <w:r>
        <w:rPr>
          <w:rFonts w:ascii="宋体" w:hAnsi="宋体"/>
          <w:bCs/>
          <w:sz w:val="27"/>
          <w:szCs w:val="27"/>
        </w:rPr>
        <w:br w:type="page"/>
      </w:r>
      <w:bookmarkEnd w:id="58"/>
    </w:p>
    <w:p>
      <w:pPr>
        <w:keepNext/>
        <w:keepLines/>
        <w:spacing w:before="260" w:after="260" w:line="460" w:lineRule="exact"/>
        <w:jc w:val="both"/>
        <w:outlineLvl w:val="1"/>
        <w:rPr>
          <w:rFonts w:ascii="Arial" w:hAnsi="Arial" w:eastAsia="黑体"/>
          <w:b/>
          <w:bCs/>
          <w:sz w:val="32"/>
          <w:szCs w:val="32"/>
        </w:rPr>
      </w:pPr>
      <w:bookmarkStart w:id="59" w:name="_Toc504122297"/>
      <w:bookmarkStart w:id="60" w:name="_Toc423337570"/>
      <w:bookmarkStart w:id="61" w:name="_Toc469749013"/>
      <w:r>
        <w:rPr>
          <w:rFonts w:hint="eastAsia" w:ascii="Arial" w:hAnsi="Arial" w:eastAsia="黑体"/>
          <w:b/>
          <w:bCs/>
          <w:sz w:val="32"/>
          <w:szCs w:val="32"/>
          <w:lang w:val="en-US" w:eastAsia="zh-CN"/>
        </w:rPr>
        <w:t>5</w:t>
      </w:r>
      <w:r>
        <w:rPr>
          <w:rFonts w:hint="eastAsia" w:ascii="Arial" w:hAnsi="Arial" w:eastAsia="黑体"/>
          <w:b/>
          <w:bCs/>
          <w:sz w:val="32"/>
          <w:szCs w:val="32"/>
        </w:rPr>
        <w:t>.营业执照、税务登记证、机构代码证（三证（五证）合一的提供三证（五证）合一证件）、银行开户许可证</w:t>
      </w:r>
      <w:bookmarkEnd w:id="59"/>
      <w:bookmarkEnd w:id="60"/>
      <w:bookmarkEnd w:id="61"/>
    </w:p>
    <w:p>
      <w:pPr>
        <w:pageBreakBefore w:val="0"/>
        <w:widowControl w:val="0"/>
        <w:kinsoku/>
        <w:wordWrap/>
        <w:overflowPunct/>
        <w:topLinePunct w:val="0"/>
        <w:autoSpaceDE/>
        <w:autoSpaceDN/>
        <w:bidi w:val="0"/>
        <w:adjustRightInd/>
        <w:snapToGrid/>
        <w:spacing w:line="460" w:lineRule="exact"/>
        <w:ind w:firstLine="540" w:firstLineChars="200"/>
        <w:textAlignment w:val="auto"/>
        <w:rPr>
          <w:rFonts w:hint="eastAsia" w:ascii="宋体" w:hAnsi="宋体" w:eastAsia="宋体" w:cs="宋体"/>
          <w:sz w:val="27"/>
          <w:szCs w:val="27"/>
        </w:rPr>
      </w:pPr>
      <w:bookmarkStart w:id="62" w:name="_Toc417890583"/>
      <w:bookmarkStart w:id="63" w:name="_Toc423337571"/>
      <w:bookmarkStart w:id="64" w:name="_Toc416680799"/>
      <w:r>
        <w:rPr>
          <w:rFonts w:hint="eastAsia" w:ascii="宋体" w:hAnsi="宋体" w:eastAsia="宋体" w:cs="宋体"/>
          <w:sz w:val="27"/>
          <w:szCs w:val="27"/>
        </w:rPr>
        <w:t>说明：1、自然人参加的提供身份证明；</w:t>
      </w:r>
    </w:p>
    <w:p>
      <w:pPr>
        <w:pageBreakBefore w:val="0"/>
        <w:widowControl w:val="0"/>
        <w:kinsoku/>
        <w:wordWrap/>
        <w:overflowPunct/>
        <w:topLinePunct w:val="0"/>
        <w:autoSpaceDE/>
        <w:autoSpaceDN/>
        <w:bidi w:val="0"/>
        <w:adjustRightInd/>
        <w:snapToGrid/>
        <w:spacing w:line="46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2、必须在有效期内；</w:t>
      </w:r>
    </w:p>
    <w:p>
      <w:pPr>
        <w:pageBreakBefore w:val="0"/>
        <w:widowControl w:val="0"/>
        <w:kinsoku/>
        <w:wordWrap/>
        <w:overflowPunct/>
        <w:topLinePunct w:val="0"/>
        <w:autoSpaceDE/>
        <w:autoSpaceDN/>
        <w:bidi w:val="0"/>
        <w:adjustRightInd/>
        <w:snapToGrid/>
        <w:spacing w:line="460" w:lineRule="exact"/>
        <w:ind w:firstLine="540" w:firstLineChars="200"/>
        <w:textAlignment w:val="auto"/>
        <w:rPr>
          <w:rFonts w:hint="eastAsia" w:ascii="宋体" w:hAnsi="宋体" w:eastAsia="宋体" w:cs="宋体"/>
          <w:sz w:val="27"/>
          <w:szCs w:val="27"/>
        </w:rPr>
      </w:pPr>
      <w:r>
        <w:rPr>
          <w:rFonts w:hint="eastAsia" w:ascii="宋体" w:hAnsi="宋体" w:eastAsia="宋体" w:cs="宋体"/>
          <w:sz w:val="27"/>
          <w:szCs w:val="27"/>
        </w:rPr>
        <w:t>3、如响应供应商为开户许可证取消试点，无法提供开户许可证，则须提供能证明为其基本账户的相关证明材料。</w:t>
      </w:r>
    </w:p>
    <w:bookmarkEnd w:id="62"/>
    <w:bookmarkEnd w:id="63"/>
    <w:bookmarkEnd w:id="64"/>
    <w:p>
      <w:pPr>
        <w:pStyle w:val="6"/>
        <w:spacing w:line="440" w:lineRule="exact"/>
        <w:ind w:firstLine="2200" w:firstLineChars="498"/>
        <w:jc w:val="both"/>
        <w:rPr>
          <w:rFonts w:hint="eastAsia" w:eastAsia="仿宋_GB2312"/>
          <w:b/>
          <w:bCs w:val="0"/>
          <w:kern w:val="2"/>
          <w:sz w:val="44"/>
          <w:szCs w:val="27"/>
          <w:lang w:val="en-US" w:eastAsia="zh-CN"/>
        </w:rPr>
      </w:pPr>
      <w:bookmarkStart w:id="65" w:name="_Toc48753975"/>
      <w:bookmarkStart w:id="66" w:name="_Toc474143165"/>
      <w:bookmarkStart w:id="67" w:name="_Toc472849855"/>
    </w:p>
    <w:p>
      <w:pPr>
        <w:pStyle w:val="6"/>
        <w:spacing w:line="440" w:lineRule="exact"/>
        <w:ind w:firstLine="2200" w:firstLineChars="498"/>
        <w:jc w:val="both"/>
        <w:rPr>
          <w:rFonts w:hint="eastAsia" w:eastAsia="仿宋_GB2312"/>
          <w:b/>
          <w:bCs w:val="0"/>
          <w:kern w:val="2"/>
          <w:sz w:val="44"/>
          <w:szCs w:val="27"/>
          <w:lang w:val="en-US" w:eastAsia="zh-CN"/>
        </w:rPr>
      </w:pPr>
    </w:p>
    <w:p>
      <w:pPr>
        <w:pStyle w:val="6"/>
        <w:spacing w:line="440" w:lineRule="exact"/>
        <w:ind w:firstLine="2200" w:firstLineChars="498"/>
        <w:jc w:val="both"/>
        <w:rPr>
          <w:rFonts w:hint="eastAsia" w:eastAsia="仿宋_GB2312"/>
          <w:b/>
          <w:bCs w:val="0"/>
          <w:kern w:val="2"/>
          <w:sz w:val="44"/>
          <w:szCs w:val="27"/>
          <w:lang w:val="en-US" w:eastAsia="zh-CN"/>
        </w:rPr>
      </w:pPr>
    </w:p>
    <w:p>
      <w:pPr>
        <w:pStyle w:val="6"/>
        <w:spacing w:line="440" w:lineRule="exact"/>
        <w:ind w:firstLine="2200" w:firstLineChars="498"/>
        <w:jc w:val="both"/>
        <w:rPr>
          <w:rFonts w:hint="eastAsia" w:eastAsia="仿宋_GB2312"/>
          <w:b/>
          <w:bCs w:val="0"/>
          <w:kern w:val="2"/>
          <w:sz w:val="44"/>
          <w:szCs w:val="27"/>
          <w:lang w:val="en-US" w:eastAsia="zh-CN"/>
        </w:rPr>
      </w:pPr>
    </w:p>
    <w:p>
      <w:pPr>
        <w:pStyle w:val="6"/>
        <w:spacing w:line="440" w:lineRule="exact"/>
        <w:ind w:firstLine="2200" w:firstLineChars="498"/>
        <w:jc w:val="both"/>
        <w:rPr>
          <w:rFonts w:hint="eastAsia" w:eastAsia="仿宋_GB2312"/>
          <w:b/>
          <w:bCs w:val="0"/>
          <w:kern w:val="2"/>
          <w:sz w:val="44"/>
          <w:szCs w:val="27"/>
          <w:lang w:val="en-US" w:eastAsia="zh-CN"/>
        </w:rPr>
      </w:pPr>
    </w:p>
    <w:p>
      <w:pPr>
        <w:pStyle w:val="6"/>
        <w:spacing w:line="440" w:lineRule="exact"/>
        <w:ind w:firstLine="2200" w:firstLineChars="498"/>
        <w:jc w:val="both"/>
        <w:rPr>
          <w:rFonts w:hint="eastAsia" w:eastAsia="仿宋_GB2312"/>
          <w:b/>
          <w:bCs w:val="0"/>
          <w:kern w:val="2"/>
          <w:sz w:val="44"/>
          <w:szCs w:val="27"/>
          <w:lang w:val="en-US" w:eastAsia="zh-CN"/>
        </w:rPr>
      </w:pPr>
    </w:p>
    <w:p>
      <w:pPr>
        <w:rPr>
          <w:rFonts w:hint="eastAsia" w:eastAsia="仿宋_GB2312"/>
          <w:b/>
          <w:bCs w:val="0"/>
          <w:kern w:val="2"/>
          <w:sz w:val="44"/>
          <w:szCs w:val="27"/>
          <w:lang w:val="en-US" w:eastAsia="zh-CN"/>
        </w:rPr>
      </w:pPr>
      <w:r>
        <w:rPr>
          <w:rFonts w:hint="eastAsia" w:eastAsia="仿宋_GB2312"/>
          <w:b/>
          <w:bCs w:val="0"/>
          <w:kern w:val="2"/>
          <w:sz w:val="44"/>
          <w:szCs w:val="27"/>
          <w:lang w:val="en-US" w:eastAsia="zh-CN"/>
        </w:rPr>
        <w:br w:type="page"/>
      </w:r>
    </w:p>
    <w:p>
      <w:pPr>
        <w:pStyle w:val="6"/>
        <w:spacing w:line="440" w:lineRule="exact"/>
        <w:ind w:left="0" w:leftChars="0" w:firstLine="0" w:firstLineChars="0"/>
        <w:jc w:val="center"/>
        <w:rPr>
          <w:rFonts w:eastAsia="仿宋_GB2312"/>
          <w:b/>
          <w:bCs w:val="0"/>
          <w:kern w:val="2"/>
          <w:sz w:val="44"/>
          <w:szCs w:val="27"/>
          <w:lang w:val="en-US" w:eastAsia="zh-CN"/>
        </w:rPr>
      </w:pPr>
      <w:r>
        <w:rPr>
          <w:rFonts w:hint="eastAsia" w:eastAsia="仿宋_GB2312"/>
          <w:b/>
          <w:bCs w:val="0"/>
          <w:kern w:val="2"/>
          <w:sz w:val="44"/>
          <w:szCs w:val="27"/>
          <w:lang w:val="en-US" w:eastAsia="zh-CN"/>
        </w:rPr>
        <w:t>6.基本资格条件承诺函</w:t>
      </w:r>
    </w:p>
    <w:p>
      <w:pPr>
        <w:spacing w:line="440" w:lineRule="exact"/>
        <w:rPr>
          <w:rFonts w:ascii="宋体" w:hAnsi="宋体"/>
          <w:sz w:val="27"/>
          <w:szCs w:val="27"/>
        </w:rPr>
      </w:pPr>
      <w:r>
        <w:rPr>
          <w:rFonts w:hint="eastAsia" w:ascii="宋体" w:hAnsi="宋体"/>
          <w:sz w:val="27"/>
          <w:szCs w:val="27"/>
        </w:rPr>
        <w:t>致</w:t>
      </w:r>
      <w:r>
        <w:rPr>
          <w:rFonts w:hint="eastAsia" w:ascii="宋体" w:hAnsi="宋体"/>
          <w:sz w:val="27"/>
          <w:szCs w:val="27"/>
          <w:u w:val="single"/>
        </w:rPr>
        <w:t>：江西鑫昌建设工程有限公司</w:t>
      </w:r>
      <w:r>
        <w:rPr>
          <w:rFonts w:hint="eastAsia" w:ascii="宋体" w:hAnsi="宋体"/>
          <w:sz w:val="27"/>
          <w:szCs w:val="27"/>
        </w:rPr>
        <w:t>：</w:t>
      </w:r>
    </w:p>
    <w:p>
      <w:pPr>
        <w:spacing w:line="440" w:lineRule="exact"/>
        <w:ind w:firstLine="540" w:firstLineChars="200"/>
        <w:rPr>
          <w:rFonts w:ascii="宋体" w:hAnsi="宋体"/>
          <w:sz w:val="27"/>
          <w:szCs w:val="27"/>
        </w:rPr>
      </w:pPr>
      <w:r>
        <w:rPr>
          <w:rFonts w:hint="eastAsia" w:ascii="宋体" w:hAnsi="宋体"/>
          <w:sz w:val="27"/>
          <w:szCs w:val="27"/>
        </w:rPr>
        <w:t>（响应供应商名称）郑重承诺：</w:t>
      </w:r>
    </w:p>
    <w:p>
      <w:pPr>
        <w:spacing w:line="440" w:lineRule="exact"/>
        <w:ind w:firstLine="540" w:firstLineChars="200"/>
        <w:rPr>
          <w:rFonts w:ascii="宋体" w:hAnsi="宋体"/>
          <w:sz w:val="27"/>
          <w:szCs w:val="27"/>
        </w:rPr>
      </w:pPr>
      <w:r>
        <w:rPr>
          <w:rFonts w:hint="eastAsia" w:ascii="宋体" w:hAnsi="宋体"/>
          <w:sz w:val="27"/>
          <w:szCs w:val="27"/>
        </w:rPr>
        <w:t>1.我方具有良好的商业信誉和健全的财务会计制度，具有履行合同所必需的设备和专业技术能力，具有依法缴纳税收和社会保障金的良好记录，参加本项目采购活动前三年内无重大违法活动记录。</w:t>
      </w:r>
    </w:p>
    <w:p>
      <w:pPr>
        <w:spacing w:line="440" w:lineRule="exact"/>
        <w:ind w:firstLine="540" w:firstLineChars="200"/>
        <w:rPr>
          <w:rFonts w:ascii="宋体" w:hAnsi="宋体"/>
          <w:sz w:val="27"/>
          <w:szCs w:val="27"/>
        </w:rPr>
      </w:pPr>
      <w:r>
        <w:rPr>
          <w:rFonts w:hint="eastAsia" w:ascii="宋体" w:hAnsi="宋体"/>
          <w:sz w:val="27"/>
          <w:szCs w:val="27"/>
        </w:rPr>
        <w:t>2.我方未列入在信用中国网站（www.creditchina.gov.cn）“失信被执行人”、“重大税收违法案件当事人名单”中。</w:t>
      </w:r>
    </w:p>
    <w:p>
      <w:pPr>
        <w:spacing w:line="440" w:lineRule="exact"/>
        <w:ind w:firstLine="540" w:firstLineChars="200"/>
        <w:rPr>
          <w:rFonts w:ascii="宋体" w:hAnsi="宋体"/>
          <w:sz w:val="27"/>
          <w:szCs w:val="27"/>
        </w:rPr>
      </w:pPr>
      <w:r>
        <w:rPr>
          <w:rFonts w:hint="eastAsia" w:ascii="宋体" w:hAnsi="宋体"/>
          <w:sz w:val="27"/>
          <w:szCs w:val="27"/>
        </w:rPr>
        <w:t>3.我方在采购项目评审（评标）环节结束后，随时接受采购人、采购代理机构的检查验证，配合提供相关证明材料，证明符合《中华人民共和国政府采购法》规定的响应供应商基本资格条件。</w:t>
      </w:r>
    </w:p>
    <w:p>
      <w:pPr>
        <w:spacing w:line="440" w:lineRule="exact"/>
        <w:ind w:firstLine="540" w:firstLineChars="200"/>
        <w:rPr>
          <w:rFonts w:ascii="宋体" w:hAnsi="宋体"/>
          <w:sz w:val="27"/>
          <w:szCs w:val="27"/>
        </w:rPr>
      </w:pPr>
      <w:r>
        <w:rPr>
          <w:rFonts w:hint="eastAsia" w:ascii="宋体" w:hAnsi="宋体"/>
          <w:sz w:val="27"/>
          <w:szCs w:val="27"/>
        </w:rPr>
        <w:t>4.</w:t>
      </w:r>
      <w:r>
        <w:rPr>
          <w:rFonts w:hint="eastAsia"/>
        </w:rPr>
        <w:t xml:space="preserve"> </w:t>
      </w:r>
      <w:r>
        <w:rPr>
          <w:rFonts w:hint="eastAsia" w:ascii="宋体" w:hAnsi="宋体"/>
          <w:sz w:val="27"/>
          <w:szCs w:val="27"/>
        </w:rPr>
        <w:t>我方对承诺内容的真实性、合法性、有效性负责。经调查核实为虚假承诺的，视同为“提供虚假材料谋取中标、成交”的违法行为，依照《中华人民共和国政府采购法》等法律法规追究相应责任。</w:t>
      </w:r>
    </w:p>
    <w:p>
      <w:pPr>
        <w:spacing w:line="440" w:lineRule="exact"/>
        <w:ind w:firstLine="540" w:firstLineChars="200"/>
        <w:rPr>
          <w:rFonts w:ascii="宋体" w:hAnsi="宋体"/>
          <w:sz w:val="27"/>
          <w:szCs w:val="27"/>
        </w:rPr>
      </w:pPr>
    </w:p>
    <w:p>
      <w:pPr>
        <w:spacing w:line="440" w:lineRule="exact"/>
        <w:ind w:firstLine="540" w:firstLineChars="200"/>
        <w:rPr>
          <w:rFonts w:ascii="宋体" w:hAnsi="宋体"/>
          <w:sz w:val="27"/>
          <w:szCs w:val="27"/>
        </w:rPr>
      </w:pPr>
      <w:r>
        <w:rPr>
          <w:rFonts w:hint="eastAsia" w:ascii="宋体" w:hAnsi="宋体"/>
          <w:sz w:val="27"/>
          <w:szCs w:val="27"/>
        </w:rPr>
        <w:t>我方对以上承诺负全部法律责任。</w:t>
      </w:r>
    </w:p>
    <w:p>
      <w:pPr>
        <w:spacing w:line="440" w:lineRule="exact"/>
        <w:ind w:firstLine="540" w:firstLineChars="200"/>
        <w:rPr>
          <w:rFonts w:ascii="宋体" w:hAnsi="宋体"/>
          <w:sz w:val="27"/>
          <w:szCs w:val="27"/>
        </w:rPr>
      </w:pPr>
      <w:r>
        <w:rPr>
          <w:rFonts w:hint="eastAsia" w:ascii="宋体" w:hAnsi="宋体"/>
          <w:sz w:val="27"/>
          <w:szCs w:val="27"/>
        </w:rPr>
        <w:t>特此承诺。</w:t>
      </w:r>
    </w:p>
    <w:p>
      <w:pPr>
        <w:spacing w:line="440" w:lineRule="exact"/>
        <w:ind w:firstLine="540" w:firstLineChars="200"/>
        <w:rPr>
          <w:rFonts w:ascii="宋体" w:hAnsi="宋体"/>
          <w:sz w:val="27"/>
          <w:szCs w:val="27"/>
        </w:rPr>
      </w:pPr>
    </w:p>
    <w:p>
      <w:pPr>
        <w:spacing w:line="440" w:lineRule="exact"/>
        <w:ind w:firstLine="540" w:firstLineChars="200"/>
        <w:jc w:val="right"/>
        <w:rPr>
          <w:rFonts w:ascii="宋体" w:hAnsi="宋体"/>
          <w:sz w:val="27"/>
          <w:szCs w:val="27"/>
        </w:rPr>
      </w:pPr>
      <w:r>
        <w:rPr>
          <w:rFonts w:hint="eastAsia" w:ascii="宋体" w:hAnsi="宋体"/>
          <w:sz w:val="27"/>
          <w:szCs w:val="27"/>
        </w:rPr>
        <w:t>（响应供应商公章）</w:t>
      </w:r>
    </w:p>
    <w:p>
      <w:pPr>
        <w:spacing w:line="440" w:lineRule="exact"/>
        <w:ind w:firstLine="540" w:firstLineChars="200"/>
        <w:jc w:val="right"/>
        <w:rPr>
          <w:rFonts w:ascii="宋体" w:hAnsi="宋体"/>
          <w:sz w:val="27"/>
          <w:szCs w:val="27"/>
        </w:rPr>
      </w:pPr>
      <w:r>
        <w:rPr>
          <w:rFonts w:hint="eastAsia" w:ascii="宋体" w:hAnsi="宋体"/>
          <w:sz w:val="27"/>
          <w:szCs w:val="27"/>
        </w:rPr>
        <w:t>年  月  日</w:t>
      </w:r>
    </w:p>
    <w:p>
      <w:pPr>
        <w:keepNext/>
        <w:keepLines/>
        <w:spacing w:before="260" w:after="260" w:line="413" w:lineRule="auto"/>
        <w:ind w:firstLine="1084" w:firstLineChars="300"/>
        <w:jc w:val="both"/>
        <w:outlineLvl w:val="1"/>
        <w:rPr>
          <w:rFonts w:hint="eastAsia" w:ascii="宋体" w:hAnsi="宋体" w:cs="宋体"/>
          <w:b/>
          <w:kern w:val="0"/>
          <w:sz w:val="36"/>
        </w:rPr>
      </w:pPr>
    </w:p>
    <w:p>
      <w:pPr>
        <w:keepNext/>
        <w:keepLines/>
        <w:spacing w:before="260" w:after="260" w:line="413" w:lineRule="auto"/>
        <w:ind w:firstLine="1084" w:firstLineChars="300"/>
        <w:jc w:val="both"/>
        <w:outlineLvl w:val="1"/>
        <w:rPr>
          <w:rFonts w:hint="eastAsia" w:ascii="宋体" w:hAnsi="宋体" w:cs="宋体"/>
          <w:b/>
          <w:kern w:val="0"/>
          <w:sz w:val="36"/>
        </w:rPr>
      </w:pPr>
    </w:p>
    <w:bookmarkEnd w:id="65"/>
    <w:bookmarkEnd w:id="66"/>
    <w:bookmarkEnd w:id="67"/>
    <w:p>
      <w:pPr>
        <w:widowControl/>
        <w:jc w:val="left"/>
        <w:rPr>
          <w:rFonts w:hint="eastAsia" w:ascii="宋体" w:hAnsi="宋体"/>
          <w:sz w:val="27"/>
          <w:szCs w:val="27"/>
        </w:rPr>
      </w:pPr>
    </w:p>
    <w:p>
      <w:pPr>
        <w:rPr>
          <w:rFonts w:hint="eastAsia" w:ascii="Arial" w:hAnsi="Arial" w:eastAsia="黑体"/>
          <w:b/>
          <w:bCs/>
          <w:sz w:val="32"/>
          <w:szCs w:val="32"/>
          <w:lang w:val="en-US" w:eastAsia="zh-CN"/>
        </w:rPr>
      </w:pPr>
      <w:bookmarkStart w:id="68" w:name="_Toc504122301"/>
      <w:bookmarkStart w:id="69" w:name="_Toc469749017"/>
      <w:r>
        <w:rPr>
          <w:rFonts w:hint="eastAsia" w:ascii="Arial" w:hAnsi="Arial" w:eastAsia="黑体"/>
          <w:b/>
          <w:bCs/>
          <w:sz w:val="32"/>
          <w:szCs w:val="32"/>
          <w:lang w:val="en-US" w:eastAsia="zh-CN"/>
        </w:rPr>
        <w:br w:type="page"/>
      </w:r>
    </w:p>
    <w:p>
      <w:pPr>
        <w:keepNext/>
        <w:keepLines/>
        <w:spacing w:before="260" w:after="260" w:line="413" w:lineRule="auto"/>
        <w:ind w:firstLine="628"/>
        <w:jc w:val="center"/>
        <w:outlineLvl w:val="1"/>
        <w:rPr>
          <w:rFonts w:hint="eastAsia" w:ascii="Arial" w:hAnsi="Arial" w:eastAsia="黑体"/>
          <w:b/>
          <w:bCs/>
          <w:sz w:val="32"/>
          <w:szCs w:val="32"/>
        </w:rPr>
      </w:pPr>
      <w:r>
        <w:rPr>
          <w:rFonts w:hint="eastAsia" w:ascii="Arial" w:hAnsi="Arial" w:eastAsia="黑体"/>
          <w:b/>
          <w:bCs/>
          <w:sz w:val="32"/>
          <w:szCs w:val="32"/>
          <w:lang w:val="en-US" w:eastAsia="zh-CN"/>
        </w:rPr>
        <w:t>7</w:t>
      </w:r>
      <w:r>
        <w:rPr>
          <w:rFonts w:hint="eastAsia" w:ascii="Arial" w:hAnsi="Arial" w:eastAsia="黑体"/>
          <w:b/>
          <w:bCs/>
          <w:sz w:val="32"/>
          <w:szCs w:val="32"/>
        </w:rPr>
        <w:t>.法定代表人身份证明书（格式）</w:t>
      </w:r>
      <w:bookmarkEnd w:id="68"/>
      <w:bookmarkEnd w:id="69"/>
    </w:p>
    <w:p>
      <w:pPr>
        <w:spacing w:line="500" w:lineRule="exact"/>
        <w:ind w:firstLine="540" w:firstLineChars="200"/>
        <w:rPr>
          <w:rFonts w:hint="eastAsia" w:ascii="宋体" w:hAnsi="宋体"/>
          <w:sz w:val="27"/>
          <w:szCs w:val="27"/>
        </w:rPr>
      </w:pPr>
    </w:p>
    <w:p>
      <w:pPr>
        <w:spacing w:line="500" w:lineRule="exact"/>
        <w:ind w:firstLine="540" w:firstLineChars="200"/>
        <w:rPr>
          <w:rFonts w:hint="eastAsia" w:ascii="宋体" w:hAnsi="宋体"/>
          <w:sz w:val="27"/>
          <w:szCs w:val="27"/>
        </w:rPr>
      </w:pPr>
      <w:r>
        <w:rPr>
          <w:rFonts w:hint="eastAsia" w:ascii="宋体" w:hAnsi="宋体"/>
          <w:sz w:val="27"/>
          <w:szCs w:val="27"/>
        </w:rPr>
        <w:t>致：江西鑫昌建设工程有限公司：</w:t>
      </w:r>
    </w:p>
    <w:p>
      <w:pPr>
        <w:spacing w:line="500" w:lineRule="exact"/>
        <w:ind w:firstLine="540" w:firstLineChars="200"/>
        <w:rPr>
          <w:rFonts w:hint="eastAsia" w:ascii="宋体" w:hAnsi="宋体"/>
          <w:sz w:val="27"/>
          <w:szCs w:val="27"/>
        </w:rPr>
      </w:pPr>
      <w:r>
        <w:rPr>
          <w:rFonts w:hint="eastAsia" w:ascii="宋体" w:hAnsi="宋体"/>
          <w:sz w:val="27"/>
          <w:szCs w:val="27"/>
        </w:rPr>
        <w:t>（法定代表人姓名）在（响应供应商名称）任（职务名称）职务，是（响应供应商名称）的法定代表人。</w:t>
      </w:r>
    </w:p>
    <w:p>
      <w:pPr>
        <w:spacing w:line="500" w:lineRule="exact"/>
        <w:ind w:firstLine="540" w:firstLineChars="200"/>
        <w:rPr>
          <w:rFonts w:hint="eastAsia" w:ascii="宋体" w:hAnsi="宋体"/>
          <w:sz w:val="27"/>
          <w:szCs w:val="27"/>
        </w:rPr>
      </w:pPr>
    </w:p>
    <w:p>
      <w:pPr>
        <w:spacing w:line="500" w:lineRule="exact"/>
        <w:ind w:firstLine="540" w:firstLineChars="200"/>
        <w:rPr>
          <w:rFonts w:hint="eastAsia" w:ascii="宋体" w:hAnsi="宋体"/>
          <w:sz w:val="27"/>
          <w:szCs w:val="27"/>
        </w:rPr>
      </w:pPr>
      <w:r>
        <w:rPr>
          <w:rFonts w:hint="eastAsia" w:ascii="宋体" w:hAnsi="宋体"/>
          <w:sz w:val="27"/>
          <w:szCs w:val="27"/>
        </w:rPr>
        <w:t>特此证明。</w:t>
      </w:r>
    </w:p>
    <w:p>
      <w:pPr>
        <w:spacing w:line="500" w:lineRule="exact"/>
        <w:ind w:firstLine="540" w:firstLineChars="200"/>
        <w:rPr>
          <w:rFonts w:hint="eastAsia" w:ascii="宋体" w:hAnsi="宋体"/>
          <w:sz w:val="27"/>
          <w:szCs w:val="27"/>
        </w:rPr>
      </w:pPr>
    </w:p>
    <w:p>
      <w:pPr>
        <w:spacing w:line="500" w:lineRule="exact"/>
        <w:rPr>
          <w:rFonts w:hint="eastAsia" w:ascii="宋体" w:hAnsi="宋体"/>
          <w:sz w:val="27"/>
          <w:szCs w:val="27"/>
        </w:rPr>
      </w:pPr>
      <w:r>
        <w:rPr>
          <w:rFonts w:hint="eastAsia" w:ascii="宋体" w:hAnsi="宋体"/>
          <w:sz w:val="27"/>
          <w:szCs w:val="27"/>
        </w:rPr>
        <w:t>（响应人公章）</w:t>
      </w:r>
    </w:p>
    <w:p>
      <w:pPr>
        <w:spacing w:line="500" w:lineRule="exact"/>
        <w:ind w:firstLine="540" w:firstLineChars="200"/>
        <w:rPr>
          <w:rFonts w:hint="eastAsia" w:ascii="宋体" w:hAnsi="宋体"/>
          <w:sz w:val="27"/>
          <w:szCs w:val="27"/>
        </w:rPr>
      </w:pPr>
    </w:p>
    <w:p>
      <w:pPr>
        <w:spacing w:line="500" w:lineRule="exact"/>
        <w:rPr>
          <w:rFonts w:hint="eastAsia" w:ascii="宋体" w:hAnsi="宋体"/>
          <w:sz w:val="27"/>
          <w:szCs w:val="27"/>
        </w:rPr>
      </w:pPr>
    </w:p>
    <w:p>
      <w:pPr>
        <w:spacing w:line="500" w:lineRule="exact"/>
        <w:ind w:firstLine="7290" w:firstLineChars="2700"/>
        <w:rPr>
          <w:rFonts w:hint="eastAsia" w:ascii="宋体" w:hAnsi="宋体"/>
          <w:sz w:val="27"/>
          <w:szCs w:val="27"/>
        </w:rPr>
      </w:pPr>
      <w:r>
        <w:rPr>
          <w:rFonts w:hint="eastAsia" w:ascii="宋体" w:hAnsi="宋体"/>
          <w:sz w:val="27"/>
          <w:szCs w:val="27"/>
        </w:rPr>
        <w:t>年</w:t>
      </w:r>
      <w:r>
        <w:rPr>
          <w:rFonts w:hint="eastAsia" w:ascii="宋体" w:hAnsi="宋体"/>
          <w:sz w:val="27"/>
          <w:szCs w:val="27"/>
          <w:lang w:val="en-US" w:eastAsia="zh-CN"/>
        </w:rPr>
        <w:t xml:space="preserve">  </w:t>
      </w:r>
      <w:r>
        <w:rPr>
          <w:rFonts w:hint="eastAsia" w:ascii="宋体" w:hAnsi="宋体"/>
          <w:sz w:val="27"/>
          <w:szCs w:val="27"/>
        </w:rPr>
        <w:t>月</w:t>
      </w:r>
      <w:r>
        <w:rPr>
          <w:rFonts w:hint="eastAsia" w:ascii="宋体" w:hAnsi="宋体"/>
          <w:sz w:val="27"/>
          <w:szCs w:val="27"/>
          <w:lang w:val="en-US" w:eastAsia="zh-CN"/>
        </w:rPr>
        <w:t xml:space="preserve">   </w:t>
      </w:r>
      <w:r>
        <w:rPr>
          <w:rFonts w:hint="eastAsia" w:ascii="宋体" w:hAnsi="宋体"/>
          <w:sz w:val="27"/>
          <w:szCs w:val="27"/>
        </w:rPr>
        <w:t>日</w:t>
      </w:r>
    </w:p>
    <w:p>
      <w:pPr>
        <w:spacing w:line="500" w:lineRule="exact"/>
        <w:ind w:firstLine="540" w:firstLineChars="200"/>
        <w:rPr>
          <w:rFonts w:hint="eastAsia" w:ascii="宋体" w:hAnsi="宋体"/>
          <w:sz w:val="27"/>
          <w:szCs w:val="27"/>
        </w:rPr>
      </w:pPr>
    </w:p>
    <w:p>
      <w:pPr>
        <w:spacing w:line="500" w:lineRule="exact"/>
        <w:ind w:firstLine="540" w:firstLineChars="200"/>
        <w:rPr>
          <w:rFonts w:ascii="宋体" w:hAnsi="宋体"/>
          <w:sz w:val="27"/>
          <w:szCs w:val="27"/>
        </w:rPr>
      </w:pPr>
      <w:r>
        <w:rPr>
          <w:rFonts w:hint="eastAsia" w:ascii="宋体" w:hAnsi="宋体"/>
          <w:sz w:val="27"/>
          <w:szCs w:val="27"/>
        </w:rPr>
        <w:t>（附：法定代表人身份证正反面复印件）</w:t>
      </w:r>
    </w:p>
    <w:p>
      <w:pPr>
        <w:widowControl/>
        <w:jc w:val="left"/>
        <w:rPr>
          <w:rFonts w:hint="eastAsia" w:ascii="宋体" w:hAnsi="宋体"/>
          <w:sz w:val="27"/>
          <w:szCs w:val="27"/>
        </w:rPr>
      </w:pPr>
      <w:r>
        <w:rPr>
          <w:rFonts w:ascii="宋体" w:hAnsi="宋体"/>
          <w:sz w:val="27"/>
          <w:szCs w:val="27"/>
        </w:rPr>
        <w:br w:type="page"/>
      </w:r>
    </w:p>
    <w:p>
      <w:pPr>
        <w:keepNext/>
        <w:keepLines/>
        <w:spacing w:before="260" w:after="260" w:line="413" w:lineRule="auto"/>
        <w:ind w:firstLine="628"/>
        <w:jc w:val="center"/>
        <w:outlineLvl w:val="1"/>
        <w:rPr>
          <w:rFonts w:ascii="Arial" w:hAnsi="Arial" w:eastAsia="黑体"/>
          <w:b/>
          <w:bCs/>
          <w:sz w:val="32"/>
          <w:szCs w:val="32"/>
        </w:rPr>
      </w:pPr>
      <w:bookmarkStart w:id="70" w:name="_Toc423337575"/>
      <w:bookmarkStart w:id="71" w:name="_Toc504122302"/>
      <w:bookmarkStart w:id="72" w:name="_Toc469749018"/>
      <w:r>
        <w:rPr>
          <w:rFonts w:hint="eastAsia" w:ascii="Arial" w:hAnsi="Arial" w:eastAsia="黑体"/>
          <w:b/>
          <w:bCs/>
          <w:sz w:val="32"/>
          <w:szCs w:val="32"/>
          <w:lang w:val="en-US" w:eastAsia="zh-CN"/>
        </w:rPr>
        <w:t>8</w:t>
      </w:r>
      <w:r>
        <w:rPr>
          <w:rFonts w:hint="eastAsia" w:ascii="Arial" w:hAnsi="Arial" w:eastAsia="黑体"/>
          <w:b/>
          <w:bCs/>
          <w:sz w:val="32"/>
          <w:szCs w:val="32"/>
        </w:rPr>
        <w:t>.法定代表人授权书（格式）</w:t>
      </w:r>
      <w:bookmarkEnd w:id="70"/>
      <w:bookmarkEnd w:id="71"/>
      <w:bookmarkEnd w:id="72"/>
    </w:p>
    <w:p>
      <w:pPr>
        <w:spacing w:line="500" w:lineRule="exact"/>
        <w:ind w:firstLine="540" w:firstLineChars="200"/>
        <w:rPr>
          <w:rFonts w:ascii="宋体" w:hAnsi="宋体"/>
          <w:sz w:val="27"/>
          <w:szCs w:val="27"/>
        </w:rPr>
      </w:pPr>
    </w:p>
    <w:p>
      <w:pPr>
        <w:spacing w:line="520" w:lineRule="exact"/>
        <w:ind w:firstLine="540" w:firstLineChars="200"/>
        <w:rPr>
          <w:rFonts w:hint="eastAsia" w:ascii="宋体" w:hAnsi="宋体"/>
          <w:sz w:val="27"/>
          <w:szCs w:val="27"/>
        </w:rPr>
      </w:pPr>
      <w:r>
        <w:rPr>
          <w:rFonts w:hint="eastAsia" w:ascii="宋体" w:hAnsi="宋体"/>
          <w:sz w:val="27"/>
          <w:szCs w:val="27"/>
        </w:rPr>
        <w:t>致</w:t>
      </w:r>
      <w:r>
        <w:rPr>
          <w:rFonts w:ascii="宋体" w:hAnsi="宋体"/>
          <w:sz w:val="27"/>
          <w:szCs w:val="27"/>
        </w:rPr>
        <w:t>:</w:t>
      </w:r>
      <w:r>
        <w:rPr>
          <w:rFonts w:hint="eastAsia" w:ascii="宋体" w:hAnsi="宋体"/>
          <w:sz w:val="27"/>
          <w:szCs w:val="27"/>
        </w:rPr>
        <w:t>江西鑫昌建设工程有限公司：</w:t>
      </w:r>
    </w:p>
    <w:p>
      <w:pPr>
        <w:spacing w:line="520" w:lineRule="exact"/>
        <w:ind w:firstLine="540" w:firstLineChars="200"/>
        <w:rPr>
          <w:rFonts w:hint="eastAsia" w:ascii="宋体" w:hAnsi="宋体"/>
          <w:sz w:val="27"/>
          <w:szCs w:val="27"/>
        </w:rPr>
      </w:pPr>
      <w:r>
        <w:rPr>
          <w:rFonts w:hint="eastAsia" w:ascii="宋体" w:hAnsi="宋体"/>
          <w:sz w:val="27"/>
          <w:szCs w:val="27"/>
        </w:rPr>
        <w:t>（响应供应商法定代表人名称）是（响应供应商名称）的法定代表人，特授权（被授权人姓名及身份证代码）代表我单位全权办理上述项目的响应、谈判、签约等具体工作，并签署全部有关文件、协议及合同。</w:t>
      </w:r>
    </w:p>
    <w:p>
      <w:pPr>
        <w:spacing w:line="520" w:lineRule="exact"/>
        <w:ind w:firstLine="540" w:firstLineChars="200"/>
        <w:rPr>
          <w:rFonts w:hint="eastAsia" w:ascii="宋体" w:hAnsi="宋体"/>
          <w:sz w:val="27"/>
          <w:szCs w:val="27"/>
        </w:rPr>
      </w:pPr>
      <w:r>
        <w:rPr>
          <w:rFonts w:hint="eastAsia" w:ascii="宋体" w:hAnsi="宋体"/>
          <w:sz w:val="27"/>
          <w:szCs w:val="27"/>
        </w:rPr>
        <w:t>我单位对被授权人的签字负全部责任。</w:t>
      </w:r>
    </w:p>
    <w:p>
      <w:pPr>
        <w:spacing w:line="520" w:lineRule="exact"/>
        <w:ind w:firstLine="540" w:firstLineChars="200"/>
        <w:rPr>
          <w:rFonts w:hint="eastAsia" w:ascii="宋体" w:hAnsi="宋体"/>
          <w:sz w:val="27"/>
          <w:szCs w:val="27"/>
        </w:rPr>
      </w:pPr>
      <w:r>
        <w:rPr>
          <w:rFonts w:hint="eastAsia" w:ascii="宋体" w:hAnsi="宋体"/>
          <w:sz w:val="27"/>
          <w:szCs w:val="27"/>
        </w:rPr>
        <w:t>在撤消授权的书面通知以前，本授权书一直有效。被授权人在授权书有效期内签署的所有文件不因授权的撤消而失效。</w:t>
      </w:r>
    </w:p>
    <w:p>
      <w:pPr>
        <w:spacing w:line="520" w:lineRule="exact"/>
        <w:ind w:firstLine="540" w:firstLineChars="200"/>
        <w:rPr>
          <w:rFonts w:ascii="宋体" w:hAnsi="宋体"/>
          <w:sz w:val="27"/>
          <w:szCs w:val="27"/>
        </w:rPr>
      </w:pPr>
    </w:p>
    <w:p>
      <w:pPr>
        <w:spacing w:line="520" w:lineRule="exact"/>
        <w:ind w:firstLine="540" w:firstLineChars="200"/>
        <w:rPr>
          <w:rFonts w:ascii="宋体" w:hAnsi="宋体"/>
          <w:sz w:val="27"/>
          <w:szCs w:val="27"/>
        </w:rPr>
      </w:pPr>
      <w:r>
        <w:rPr>
          <w:rFonts w:hint="eastAsia" w:ascii="宋体" w:hAnsi="宋体"/>
          <w:sz w:val="27"/>
          <w:szCs w:val="27"/>
        </w:rPr>
        <w:t>被授权人签字：</w:t>
      </w:r>
      <w:r>
        <w:rPr>
          <w:rFonts w:hint="eastAsia" w:ascii="宋体" w:hAnsi="宋体"/>
          <w:sz w:val="27"/>
          <w:szCs w:val="27"/>
          <w:lang w:val="en-US" w:eastAsia="zh-CN"/>
        </w:rPr>
        <w:t xml:space="preserve">    </w:t>
      </w:r>
      <w:r>
        <w:rPr>
          <w:rFonts w:hint="eastAsia" w:ascii="宋体" w:hAnsi="宋体"/>
          <w:sz w:val="27"/>
          <w:szCs w:val="27"/>
        </w:rPr>
        <w:t>法定代表人（经营者、单位负责人或自然人）签字：</w:t>
      </w:r>
    </w:p>
    <w:p>
      <w:pPr>
        <w:spacing w:line="520" w:lineRule="exact"/>
        <w:ind w:firstLine="540" w:firstLineChars="200"/>
        <w:rPr>
          <w:rFonts w:ascii="宋体" w:hAnsi="宋体"/>
          <w:sz w:val="27"/>
          <w:szCs w:val="27"/>
        </w:rPr>
      </w:pPr>
    </w:p>
    <w:p>
      <w:pPr>
        <w:spacing w:line="520" w:lineRule="exact"/>
        <w:ind w:firstLine="540" w:firstLineChars="200"/>
        <w:rPr>
          <w:rFonts w:ascii="宋体" w:hAnsi="宋体"/>
          <w:sz w:val="27"/>
          <w:szCs w:val="27"/>
        </w:rPr>
      </w:pPr>
      <w:r>
        <w:rPr>
          <w:rFonts w:hint="eastAsia" w:ascii="宋体" w:hAnsi="宋体"/>
          <w:sz w:val="27"/>
          <w:szCs w:val="27"/>
        </w:rPr>
        <w:t>响应供应商名称（公章或自然人印鉴章）</w:t>
      </w:r>
    </w:p>
    <w:p>
      <w:pPr>
        <w:spacing w:line="520" w:lineRule="exact"/>
        <w:ind w:firstLine="540" w:firstLineChars="200"/>
        <w:rPr>
          <w:rFonts w:ascii="宋体" w:hAnsi="宋体"/>
          <w:sz w:val="27"/>
          <w:szCs w:val="27"/>
        </w:rPr>
      </w:pPr>
    </w:p>
    <w:p>
      <w:pPr>
        <w:spacing w:line="520" w:lineRule="exact"/>
        <w:ind w:firstLine="7020" w:firstLineChars="2600"/>
        <w:rPr>
          <w:rFonts w:hint="eastAsia" w:ascii="宋体" w:hAnsi="宋体"/>
          <w:sz w:val="27"/>
          <w:szCs w:val="27"/>
        </w:rPr>
      </w:pPr>
      <w:r>
        <w:rPr>
          <w:rFonts w:hint="eastAsia" w:ascii="宋体" w:hAnsi="宋体"/>
          <w:sz w:val="27"/>
          <w:szCs w:val="27"/>
        </w:rPr>
        <w:t>年</w:t>
      </w:r>
      <w:r>
        <w:rPr>
          <w:rFonts w:hint="eastAsia" w:ascii="宋体" w:hAnsi="宋体"/>
          <w:sz w:val="27"/>
          <w:szCs w:val="27"/>
          <w:lang w:val="en-US" w:eastAsia="zh-CN"/>
        </w:rPr>
        <w:t xml:space="preserve">  </w:t>
      </w:r>
      <w:r>
        <w:rPr>
          <w:rFonts w:hint="eastAsia" w:ascii="宋体" w:hAnsi="宋体"/>
          <w:sz w:val="27"/>
          <w:szCs w:val="27"/>
        </w:rPr>
        <w:t>月</w:t>
      </w:r>
      <w:r>
        <w:rPr>
          <w:rFonts w:hint="eastAsia" w:ascii="宋体" w:hAnsi="宋体"/>
          <w:sz w:val="27"/>
          <w:szCs w:val="27"/>
          <w:lang w:val="en-US" w:eastAsia="zh-CN"/>
        </w:rPr>
        <w:t xml:space="preserve">  </w:t>
      </w:r>
      <w:r>
        <w:rPr>
          <w:rFonts w:hint="eastAsia" w:ascii="宋体" w:hAnsi="宋体"/>
          <w:sz w:val="27"/>
          <w:szCs w:val="27"/>
        </w:rPr>
        <w:t>日</w:t>
      </w:r>
    </w:p>
    <w:tbl>
      <w:tblPr>
        <w:tblStyle w:val="13"/>
        <w:tblpPr w:leftFromText="180" w:rightFromText="180" w:vertAnchor="text" w:horzAnchor="margin" w:tblpY="3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0" w:hRule="atLeast"/>
        </w:trPr>
        <w:tc>
          <w:tcPr>
            <w:tcW w:w="8946" w:type="dxa"/>
            <w:noWrap w:val="0"/>
            <w:vAlign w:val="top"/>
          </w:tcPr>
          <w:p>
            <w:pPr>
              <w:spacing w:line="500" w:lineRule="exact"/>
              <w:ind w:firstLine="540" w:firstLineChars="200"/>
              <w:rPr>
                <w:rFonts w:ascii="宋体" w:hAnsi="宋体"/>
                <w:sz w:val="27"/>
                <w:szCs w:val="27"/>
              </w:rPr>
            </w:pPr>
            <w:r>
              <w:rPr>
                <w:rFonts w:hint="eastAsia" w:ascii="宋体" w:hAnsi="宋体"/>
                <w:sz w:val="27"/>
                <w:szCs w:val="27"/>
              </w:rPr>
              <w:t>粘贴被授权人身份证明</w:t>
            </w:r>
            <w:r>
              <w:rPr>
                <w:rFonts w:hint="eastAsia" w:ascii="宋体" w:hAnsi="宋体"/>
                <w:b/>
                <w:sz w:val="27"/>
                <w:szCs w:val="27"/>
              </w:rPr>
              <w:t>（复印件正、反两面）</w:t>
            </w:r>
          </w:p>
        </w:tc>
      </w:tr>
    </w:tbl>
    <w:p>
      <w:pPr>
        <w:spacing w:line="500" w:lineRule="exact"/>
        <w:ind w:firstLine="540" w:firstLineChars="200"/>
        <w:rPr>
          <w:rFonts w:hint="eastAsia" w:ascii="宋体" w:hAnsi="宋体"/>
          <w:sz w:val="27"/>
          <w:szCs w:val="27"/>
        </w:rPr>
      </w:pPr>
      <w:bookmarkStart w:id="73" w:name="_Toc423337576"/>
    </w:p>
    <w:p>
      <w:pPr>
        <w:spacing w:line="500" w:lineRule="exact"/>
        <w:ind w:firstLine="540" w:firstLineChars="200"/>
        <w:rPr>
          <w:rFonts w:hint="eastAsia" w:ascii="宋体" w:hAnsi="宋体"/>
          <w:sz w:val="27"/>
          <w:szCs w:val="27"/>
        </w:rPr>
      </w:pPr>
    </w:p>
    <w:p>
      <w:pPr>
        <w:spacing w:line="500" w:lineRule="exact"/>
        <w:ind w:firstLine="540" w:firstLineChars="200"/>
        <w:rPr>
          <w:rFonts w:hint="eastAsia" w:ascii="宋体" w:hAnsi="宋体"/>
          <w:sz w:val="27"/>
          <w:szCs w:val="27"/>
        </w:rPr>
      </w:pPr>
    </w:p>
    <w:p>
      <w:pPr>
        <w:spacing w:line="500" w:lineRule="exact"/>
        <w:ind w:firstLine="540" w:firstLineChars="200"/>
        <w:rPr>
          <w:rFonts w:hint="eastAsia" w:ascii="宋体" w:hAnsi="宋体"/>
          <w:sz w:val="27"/>
          <w:szCs w:val="27"/>
        </w:rPr>
      </w:pPr>
    </w:p>
    <w:p>
      <w:pPr>
        <w:spacing w:line="500" w:lineRule="exact"/>
        <w:ind w:firstLine="540" w:firstLineChars="200"/>
        <w:rPr>
          <w:rFonts w:hint="eastAsia" w:ascii="宋体" w:hAnsi="宋体"/>
          <w:sz w:val="27"/>
          <w:szCs w:val="27"/>
        </w:rPr>
      </w:pPr>
    </w:p>
    <w:p>
      <w:pPr>
        <w:spacing w:line="500" w:lineRule="exact"/>
        <w:ind w:firstLine="540" w:firstLineChars="200"/>
        <w:rPr>
          <w:rFonts w:hint="eastAsia" w:ascii="宋体" w:hAnsi="宋体"/>
          <w:sz w:val="27"/>
          <w:szCs w:val="27"/>
        </w:rPr>
      </w:pPr>
    </w:p>
    <w:p>
      <w:pPr>
        <w:spacing w:line="500" w:lineRule="exact"/>
        <w:ind w:firstLine="540" w:firstLineChars="200"/>
        <w:rPr>
          <w:rFonts w:hint="eastAsia" w:ascii="宋体" w:hAnsi="宋体"/>
          <w:sz w:val="27"/>
          <w:szCs w:val="27"/>
        </w:rPr>
      </w:pPr>
    </w:p>
    <w:p>
      <w:pPr>
        <w:widowControl/>
        <w:jc w:val="left"/>
        <w:rPr>
          <w:rFonts w:ascii="宋体" w:hAnsi="宋体"/>
          <w:sz w:val="27"/>
          <w:szCs w:val="27"/>
        </w:rPr>
      </w:pPr>
      <w:r>
        <w:rPr>
          <w:rFonts w:ascii="宋体" w:hAnsi="宋体"/>
          <w:sz w:val="27"/>
          <w:szCs w:val="27"/>
        </w:rPr>
        <w:br w:type="page"/>
      </w:r>
    </w:p>
    <w:p>
      <w:pPr>
        <w:keepNext/>
        <w:keepLines/>
        <w:spacing w:before="260" w:after="260" w:line="413" w:lineRule="auto"/>
        <w:ind w:firstLine="628"/>
        <w:jc w:val="center"/>
        <w:outlineLvl w:val="1"/>
        <w:rPr>
          <w:rFonts w:ascii="Arial" w:hAnsi="Arial" w:eastAsia="黑体"/>
          <w:b/>
          <w:bCs/>
          <w:sz w:val="32"/>
          <w:szCs w:val="32"/>
        </w:rPr>
      </w:pPr>
      <w:bookmarkStart w:id="74" w:name="_Toc469749019"/>
      <w:bookmarkStart w:id="75" w:name="_Toc504122303"/>
      <w:r>
        <w:rPr>
          <w:rFonts w:hint="eastAsia" w:ascii="Arial" w:hAnsi="Arial" w:eastAsia="黑体"/>
          <w:b/>
          <w:bCs/>
          <w:sz w:val="32"/>
          <w:szCs w:val="32"/>
          <w:lang w:val="en-US" w:eastAsia="zh-CN"/>
        </w:rPr>
        <w:t>9</w:t>
      </w:r>
      <w:r>
        <w:rPr>
          <w:rFonts w:hint="eastAsia" w:ascii="Arial" w:hAnsi="Arial" w:eastAsia="黑体"/>
          <w:b/>
          <w:bCs/>
          <w:sz w:val="32"/>
          <w:szCs w:val="32"/>
        </w:rPr>
        <w:t>.响应供应商关于资格的声明函（格式）</w:t>
      </w:r>
      <w:bookmarkEnd w:id="73"/>
      <w:bookmarkEnd w:id="74"/>
      <w:bookmarkEnd w:id="75"/>
    </w:p>
    <w:p>
      <w:pPr>
        <w:spacing w:line="500" w:lineRule="exact"/>
        <w:ind w:firstLine="540" w:firstLineChars="200"/>
        <w:rPr>
          <w:rFonts w:ascii="宋体" w:hAnsi="宋体"/>
          <w:sz w:val="27"/>
          <w:szCs w:val="27"/>
        </w:rPr>
      </w:pPr>
    </w:p>
    <w:p>
      <w:pPr>
        <w:spacing w:line="540" w:lineRule="exact"/>
        <w:ind w:firstLine="540" w:firstLineChars="200"/>
        <w:rPr>
          <w:rFonts w:hint="eastAsia" w:ascii="宋体" w:hAnsi="宋体"/>
          <w:sz w:val="27"/>
          <w:szCs w:val="27"/>
        </w:rPr>
      </w:pPr>
      <w:r>
        <w:rPr>
          <w:rFonts w:hint="eastAsia" w:ascii="宋体" w:hAnsi="宋体"/>
          <w:sz w:val="27"/>
          <w:szCs w:val="27"/>
        </w:rPr>
        <w:t>致：江西鑫昌建设工程有限公司：</w:t>
      </w:r>
    </w:p>
    <w:p>
      <w:pPr>
        <w:spacing w:line="540" w:lineRule="exact"/>
        <w:ind w:firstLine="540" w:firstLineChars="200"/>
        <w:rPr>
          <w:rFonts w:hint="eastAsia" w:ascii="宋体" w:hAnsi="宋体"/>
          <w:sz w:val="27"/>
          <w:szCs w:val="27"/>
        </w:rPr>
      </w:pPr>
      <w:r>
        <w:rPr>
          <w:rFonts w:hint="eastAsia" w:ascii="宋体" w:hAnsi="宋体"/>
          <w:sz w:val="27"/>
          <w:szCs w:val="27"/>
        </w:rPr>
        <w:t>（响应供应商名称）郑重声明，我公司具有良好的商业信誉，具有履行合同所必需的设备和专业技术能力，在合同签订前后随时愿意提供相关证明材料；我公司还同时声明政府采购活动前三年内，在经营活动中没有因违法经营受到刑事处罚或者责令停产停业、吊销许可证或者执照、较大数额罚款等重大违法记录，符合《中华人民共和国政府采购法》、《中华人民共和国政府采购法实施条例》规定的供应商资格条件。我方对以上声明负全部法律责任。</w:t>
      </w:r>
    </w:p>
    <w:p>
      <w:pPr>
        <w:spacing w:line="540" w:lineRule="exact"/>
        <w:ind w:firstLine="540" w:firstLineChars="200"/>
        <w:rPr>
          <w:rFonts w:ascii="宋体" w:hAnsi="宋体"/>
          <w:sz w:val="27"/>
          <w:szCs w:val="27"/>
        </w:rPr>
      </w:pPr>
    </w:p>
    <w:p>
      <w:pPr>
        <w:spacing w:line="540" w:lineRule="exact"/>
        <w:ind w:firstLine="540" w:firstLineChars="200"/>
        <w:rPr>
          <w:rFonts w:ascii="宋体" w:hAnsi="宋体"/>
          <w:sz w:val="27"/>
          <w:szCs w:val="27"/>
        </w:rPr>
      </w:pPr>
      <w:r>
        <w:rPr>
          <w:rFonts w:hint="eastAsia" w:ascii="宋体" w:hAnsi="宋体"/>
          <w:sz w:val="27"/>
          <w:szCs w:val="27"/>
        </w:rPr>
        <w:t>特此声明！</w:t>
      </w:r>
    </w:p>
    <w:p>
      <w:pPr>
        <w:spacing w:line="540" w:lineRule="exact"/>
        <w:ind w:firstLine="540" w:firstLineChars="200"/>
        <w:rPr>
          <w:rFonts w:ascii="宋体" w:hAnsi="宋体"/>
          <w:sz w:val="27"/>
          <w:szCs w:val="27"/>
        </w:rPr>
      </w:pPr>
    </w:p>
    <w:p>
      <w:pPr>
        <w:spacing w:line="540" w:lineRule="exact"/>
        <w:ind w:firstLine="540" w:firstLineChars="200"/>
        <w:rPr>
          <w:rFonts w:ascii="宋体" w:hAnsi="宋体"/>
          <w:sz w:val="27"/>
          <w:szCs w:val="27"/>
        </w:rPr>
      </w:pPr>
    </w:p>
    <w:p>
      <w:pPr>
        <w:spacing w:line="540" w:lineRule="exact"/>
        <w:ind w:firstLine="540" w:firstLineChars="200"/>
        <w:rPr>
          <w:rFonts w:hint="eastAsia" w:ascii="宋体" w:hAnsi="宋体"/>
          <w:sz w:val="27"/>
          <w:szCs w:val="27"/>
        </w:rPr>
      </w:pPr>
    </w:p>
    <w:p>
      <w:pPr>
        <w:spacing w:line="540" w:lineRule="exact"/>
        <w:ind w:right="540" w:firstLine="540" w:firstLineChars="200"/>
        <w:rPr>
          <w:rFonts w:ascii="宋体" w:hAnsi="宋体"/>
          <w:sz w:val="27"/>
          <w:szCs w:val="27"/>
        </w:rPr>
      </w:pPr>
      <w:r>
        <w:rPr>
          <w:rFonts w:hint="eastAsia" w:ascii="宋体" w:hAnsi="宋体"/>
          <w:sz w:val="27"/>
          <w:szCs w:val="27"/>
        </w:rPr>
        <w:t>法定代表人（经营者、单位负责人或自然人）（签字）：</w:t>
      </w:r>
    </w:p>
    <w:p>
      <w:pPr>
        <w:spacing w:line="540" w:lineRule="exact"/>
        <w:ind w:firstLine="540" w:firstLineChars="200"/>
        <w:rPr>
          <w:rFonts w:ascii="宋体" w:hAnsi="宋体"/>
          <w:sz w:val="27"/>
          <w:szCs w:val="27"/>
        </w:rPr>
      </w:pPr>
    </w:p>
    <w:p>
      <w:pPr>
        <w:spacing w:line="540" w:lineRule="exact"/>
        <w:ind w:firstLine="540" w:firstLineChars="200"/>
        <w:rPr>
          <w:rFonts w:hint="eastAsia" w:ascii="宋体" w:hAnsi="宋体"/>
          <w:sz w:val="27"/>
          <w:szCs w:val="27"/>
        </w:rPr>
      </w:pPr>
      <w:r>
        <w:rPr>
          <w:rFonts w:hint="eastAsia" w:ascii="宋体" w:hAnsi="宋体"/>
          <w:sz w:val="27"/>
          <w:szCs w:val="27"/>
        </w:rPr>
        <w:t>响应供应商名称（公章或自然人印鉴章）</w:t>
      </w:r>
    </w:p>
    <w:p>
      <w:pPr>
        <w:spacing w:line="540" w:lineRule="exact"/>
        <w:ind w:firstLine="540" w:firstLineChars="200"/>
        <w:rPr>
          <w:rFonts w:hint="eastAsia" w:ascii="宋体" w:hAnsi="宋体"/>
          <w:sz w:val="27"/>
          <w:szCs w:val="27"/>
        </w:rPr>
      </w:pPr>
    </w:p>
    <w:p>
      <w:pPr>
        <w:spacing w:line="540" w:lineRule="exact"/>
        <w:ind w:firstLine="7830" w:firstLineChars="2900"/>
        <w:rPr>
          <w:rFonts w:hint="eastAsia" w:ascii="宋体" w:hAnsi="宋体"/>
          <w:sz w:val="27"/>
          <w:szCs w:val="27"/>
        </w:rPr>
      </w:pPr>
      <w:r>
        <w:rPr>
          <w:rFonts w:hint="eastAsia" w:ascii="宋体" w:hAnsi="宋体"/>
          <w:sz w:val="27"/>
          <w:szCs w:val="27"/>
        </w:rPr>
        <w:t>年</w:t>
      </w:r>
      <w:r>
        <w:rPr>
          <w:rFonts w:hint="eastAsia" w:ascii="宋体" w:hAnsi="宋体"/>
          <w:sz w:val="27"/>
          <w:szCs w:val="27"/>
          <w:lang w:val="en-US" w:eastAsia="zh-CN"/>
        </w:rPr>
        <w:t xml:space="preserve">   </w:t>
      </w:r>
      <w:r>
        <w:rPr>
          <w:rFonts w:hint="eastAsia" w:ascii="宋体" w:hAnsi="宋体"/>
          <w:sz w:val="27"/>
          <w:szCs w:val="27"/>
        </w:rPr>
        <w:t>月</w:t>
      </w:r>
      <w:r>
        <w:rPr>
          <w:rFonts w:hint="eastAsia" w:ascii="宋体" w:hAnsi="宋体"/>
          <w:sz w:val="27"/>
          <w:szCs w:val="27"/>
          <w:lang w:val="en-US" w:eastAsia="zh-CN"/>
        </w:rPr>
        <w:t xml:space="preserve">  </w:t>
      </w:r>
      <w:r>
        <w:rPr>
          <w:rFonts w:hint="eastAsia" w:ascii="宋体" w:hAnsi="宋体"/>
          <w:sz w:val="27"/>
          <w:szCs w:val="27"/>
        </w:rPr>
        <w:t>日</w:t>
      </w:r>
    </w:p>
    <w:p>
      <w:pPr>
        <w:spacing w:line="500" w:lineRule="exact"/>
        <w:ind w:firstLine="540" w:firstLineChars="200"/>
        <w:rPr>
          <w:rFonts w:hint="eastAsia" w:ascii="宋体" w:hAnsi="宋体"/>
          <w:sz w:val="27"/>
          <w:szCs w:val="27"/>
        </w:rPr>
      </w:pPr>
    </w:p>
    <w:p>
      <w:pPr>
        <w:spacing w:line="500" w:lineRule="exact"/>
        <w:ind w:firstLine="540" w:firstLineChars="200"/>
        <w:rPr>
          <w:rFonts w:hint="eastAsia" w:ascii="宋体" w:hAnsi="宋体"/>
          <w:sz w:val="27"/>
          <w:szCs w:val="27"/>
        </w:rPr>
      </w:pPr>
    </w:p>
    <w:p>
      <w:pPr>
        <w:spacing w:line="500" w:lineRule="exact"/>
        <w:ind w:firstLine="540" w:firstLineChars="200"/>
        <w:rPr>
          <w:rFonts w:hint="eastAsia" w:ascii="宋体" w:hAnsi="宋体"/>
          <w:sz w:val="27"/>
          <w:szCs w:val="27"/>
        </w:rPr>
      </w:pPr>
    </w:p>
    <w:p>
      <w:pPr>
        <w:spacing w:line="500" w:lineRule="exact"/>
        <w:rPr>
          <w:rFonts w:hint="eastAsia" w:ascii="宋体" w:hAnsi="宋体"/>
          <w:sz w:val="27"/>
          <w:szCs w:val="27"/>
        </w:rPr>
      </w:pPr>
    </w:p>
    <w:p>
      <w:pPr>
        <w:pStyle w:val="6"/>
        <w:tabs>
          <w:tab w:val="left" w:pos="540"/>
        </w:tabs>
      </w:pPr>
      <w:bookmarkStart w:id="76" w:name="_Toc424225641"/>
      <w:bookmarkStart w:id="77" w:name="_Toc462848205"/>
      <w:bookmarkStart w:id="78" w:name="_Toc504122304"/>
      <w:bookmarkStart w:id="79" w:name="_Toc482707945"/>
      <w:r>
        <w:rPr>
          <w:rFonts w:hint="eastAsia"/>
        </w:rPr>
        <w:t>1</w:t>
      </w:r>
      <w:r>
        <w:rPr>
          <w:rFonts w:hint="eastAsia"/>
          <w:lang w:val="en-US" w:eastAsia="zh-CN"/>
        </w:rPr>
        <w:t>0</w:t>
      </w:r>
      <w:r>
        <w:rPr>
          <w:rFonts w:hint="eastAsia"/>
        </w:rPr>
        <w:t>.</w:t>
      </w:r>
      <w:bookmarkEnd w:id="76"/>
      <w:bookmarkEnd w:id="77"/>
      <w:r>
        <w:rPr>
          <w:rFonts w:hint="eastAsia"/>
        </w:rPr>
        <w:t>质量保证及售后服务承诺书（格式）</w:t>
      </w:r>
      <w:bookmarkEnd w:id="78"/>
      <w:bookmarkEnd w:id="79"/>
    </w:p>
    <w:p>
      <w:pPr>
        <w:spacing w:line="360" w:lineRule="auto"/>
        <w:ind w:left="1392"/>
        <w:rPr>
          <w:rFonts w:ascii="宋体" w:hAnsi="宋体"/>
          <w:sz w:val="28"/>
          <w:szCs w:val="28"/>
        </w:rPr>
      </w:pPr>
    </w:p>
    <w:p>
      <w:pPr>
        <w:pStyle w:val="7"/>
        <w:snapToGrid w:val="0"/>
        <w:spacing w:line="540" w:lineRule="exact"/>
        <w:ind w:firstLine="540" w:firstLineChars="200"/>
        <w:rPr>
          <w:rFonts w:hint="eastAsia" w:ascii="宋体" w:hAnsi="宋体"/>
          <w:sz w:val="27"/>
          <w:szCs w:val="27"/>
        </w:rPr>
      </w:pPr>
      <w:r>
        <w:rPr>
          <w:rFonts w:hint="eastAsia" w:ascii="宋体" w:hAnsi="宋体"/>
          <w:sz w:val="27"/>
          <w:szCs w:val="27"/>
        </w:rPr>
        <w:t>根据贵方为年月日（项目编号）采购项目的响应邀请，我方对该项目做出如下质量承诺：</w:t>
      </w:r>
    </w:p>
    <w:p>
      <w:pPr>
        <w:spacing w:line="540" w:lineRule="exact"/>
        <w:ind w:left="480"/>
        <w:rPr>
          <w:rFonts w:hint="eastAsia" w:ascii="宋体" w:hAnsi="宋体"/>
          <w:bCs/>
          <w:sz w:val="27"/>
          <w:szCs w:val="27"/>
        </w:rPr>
      </w:pPr>
      <w:r>
        <w:rPr>
          <w:rFonts w:hint="eastAsia" w:ascii="宋体" w:hAnsi="宋体"/>
          <w:bCs/>
          <w:sz w:val="27"/>
          <w:szCs w:val="27"/>
        </w:rPr>
        <w:t>1.质量问题的处理：</w:t>
      </w:r>
    </w:p>
    <w:p>
      <w:pPr>
        <w:spacing w:line="540" w:lineRule="exact"/>
        <w:rPr>
          <w:rFonts w:hint="eastAsia" w:ascii="宋体" w:hAnsi="宋体"/>
          <w:bCs/>
          <w:sz w:val="27"/>
          <w:szCs w:val="27"/>
        </w:rPr>
      </w:pPr>
    </w:p>
    <w:p>
      <w:pPr>
        <w:spacing w:line="540" w:lineRule="exact"/>
        <w:ind w:left="480"/>
        <w:rPr>
          <w:rFonts w:hint="eastAsia" w:ascii="宋体" w:hAnsi="宋体"/>
          <w:bCs/>
          <w:sz w:val="27"/>
          <w:szCs w:val="27"/>
        </w:rPr>
      </w:pPr>
      <w:r>
        <w:rPr>
          <w:rFonts w:hint="eastAsia" w:ascii="宋体" w:hAnsi="宋体"/>
          <w:bCs/>
          <w:sz w:val="27"/>
          <w:szCs w:val="27"/>
        </w:rPr>
        <w:t>2.售后服务联系方式</w:t>
      </w:r>
    </w:p>
    <w:p>
      <w:pPr>
        <w:spacing w:line="540" w:lineRule="exact"/>
        <w:rPr>
          <w:rFonts w:hint="eastAsia" w:ascii="宋体" w:hAnsi="宋体"/>
          <w:bCs/>
          <w:sz w:val="27"/>
          <w:szCs w:val="27"/>
        </w:rPr>
      </w:pPr>
    </w:p>
    <w:p>
      <w:pPr>
        <w:spacing w:line="540" w:lineRule="exact"/>
        <w:ind w:left="560"/>
        <w:rPr>
          <w:rFonts w:hint="eastAsia" w:ascii="宋体" w:hAnsi="宋体"/>
          <w:sz w:val="27"/>
          <w:szCs w:val="27"/>
        </w:rPr>
      </w:pPr>
      <w:r>
        <w:rPr>
          <w:rFonts w:hint="eastAsia" w:ascii="宋体" w:hAnsi="宋体"/>
          <w:sz w:val="27"/>
          <w:szCs w:val="27"/>
        </w:rPr>
        <w:t>3.其他</w:t>
      </w:r>
    </w:p>
    <w:p>
      <w:pPr>
        <w:spacing w:line="540" w:lineRule="exact"/>
        <w:ind w:right="420"/>
        <w:rPr>
          <w:rFonts w:hint="eastAsia" w:ascii="宋体" w:hAnsi="宋体"/>
          <w:sz w:val="27"/>
          <w:szCs w:val="27"/>
        </w:rPr>
      </w:pPr>
    </w:p>
    <w:p>
      <w:pPr>
        <w:spacing w:line="540" w:lineRule="exact"/>
        <w:ind w:right="420"/>
        <w:rPr>
          <w:rFonts w:hint="eastAsia" w:ascii="宋体" w:hAnsi="宋体"/>
          <w:sz w:val="27"/>
          <w:szCs w:val="27"/>
        </w:rPr>
      </w:pPr>
    </w:p>
    <w:p>
      <w:pPr>
        <w:widowControl/>
        <w:spacing w:line="540" w:lineRule="exact"/>
        <w:ind w:firstLine="270" w:firstLineChars="100"/>
        <w:jc w:val="right"/>
        <w:rPr>
          <w:rFonts w:hint="eastAsia" w:ascii="宋体" w:hAnsi="宋体" w:cs="宋体"/>
          <w:kern w:val="0"/>
          <w:sz w:val="27"/>
          <w:szCs w:val="27"/>
        </w:rPr>
      </w:pPr>
      <w:r>
        <w:rPr>
          <w:rFonts w:hint="eastAsia" w:ascii="宋体" w:hAnsi="宋体" w:cs="宋体"/>
          <w:kern w:val="0"/>
          <w:sz w:val="27"/>
          <w:szCs w:val="27"/>
        </w:rPr>
        <w:t>响应供应商名称（公章或自然人印鉴章）   </w:t>
      </w:r>
    </w:p>
    <w:p>
      <w:pPr>
        <w:spacing w:line="540" w:lineRule="exact"/>
        <w:jc w:val="right"/>
        <w:rPr>
          <w:rFonts w:hint="eastAsia" w:ascii="宋体" w:hAnsi="宋体"/>
          <w:sz w:val="27"/>
          <w:szCs w:val="27"/>
        </w:rPr>
      </w:pPr>
      <w:r>
        <w:rPr>
          <w:rFonts w:hint="eastAsia" w:ascii="宋体" w:hAnsi="宋体" w:cs="宋体"/>
          <w:kern w:val="0"/>
          <w:sz w:val="27"/>
          <w:szCs w:val="27"/>
        </w:rPr>
        <w:t>  </w:t>
      </w:r>
    </w:p>
    <w:p>
      <w:pPr>
        <w:spacing w:line="540" w:lineRule="exact"/>
        <w:jc w:val="right"/>
        <w:rPr>
          <w:rFonts w:hint="eastAsia" w:ascii="宋体" w:hAnsi="宋体" w:cs="宋体"/>
          <w:kern w:val="0"/>
          <w:sz w:val="27"/>
          <w:szCs w:val="27"/>
        </w:rPr>
      </w:pPr>
      <w:r>
        <w:rPr>
          <w:rFonts w:hint="eastAsia" w:ascii="宋体" w:hAnsi="宋体" w:cs="宋体"/>
          <w:kern w:val="0"/>
          <w:sz w:val="27"/>
          <w:szCs w:val="27"/>
        </w:rPr>
        <w:t>法定代表人（经营者或自然人）（签字）：________________________</w:t>
      </w:r>
    </w:p>
    <w:p>
      <w:pPr>
        <w:spacing w:line="540" w:lineRule="exact"/>
        <w:jc w:val="right"/>
        <w:rPr>
          <w:rFonts w:hint="eastAsia" w:ascii="宋体" w:hAnsi="宋体"/>
          <w:sz w:val="27"/>
          <w:szCs w:val="27"/>
        </w:rPr>
      </w:pPr>
    </w:p>
    <w:p>
      <w:pPr>
        <w:spacing w:line="540" w:lineRule="exact"/>
        <w:ind w:firstLine="540" w:firstLineChars="200"/>
        <w:jc w:val="right"/>
        <w:rPr>
          <w:rFonts w:hint="eastAsia" w:ascii="宋体" w:hAnsi="宋体"/>
          <w:sz w:val="27"/>
          <w:szCs w:val="27"/>
        </w:rPr>
      </w:pPr>
      <w:r>
        <w:rPr>
          <w:rFonts w:hint="eastAsia" w:ascii="宋体" w:hAnsi="宋体" w:cs="宋体"/>
          <w:kern w:val="0"/>
          <w:sz w:val="27"/>
          <w:szCs w:val="27"/>
        </w:rPr>
        <w:t>年</w:t>
      </w:r>
      <w:r>
        <w:rPr>
          <w:rFonts w:hint="eastAsia" w:ascii="宋体" w:hAnsi="宋体" w:cs="宋体"/>
          <w:kern w:val="0"/>
          <w:sz w:val="27"/>
          <w:szCs w:val="27"/>
          <w:lang w:val="en-US" w:eastAsia="zh-CN"/>
        </w:rPr>
        <w:t xml:space="preserve">   </w:t>
      </w:r>
      <w:r>
        <w:rPr>
          <w:rFonts w:hint="eastAsia" w:ascii="宋体" w:hAnsi="宋体" w:cs="宋体"/>
          <w:kern w:val="0"/>
          <w:sz w:val="27"/>
          <w:szCs w:val="27"/>
        </w:rPr>
        <w:t>月</w:t>
      </w:r>
      <w:r>
        <w:rPr>
          <w:rFonts w:hint="eastAsia" w:ascii="宋体" w:hAnsi="宋体" w:cs="宋体"/>
          <w:kern w:val="0"/>
          <w:sz w:val="27"/>
          <w:szCs w:val="27"/>
          <w:lang w:val="en-US" w:eastAsia="zh-CN"/>
        </w:rPr>
        <w:t xml:space="preserve">  </w:t>
      </w:r>
      <w:r>
        <w:rPr>
          <w:rFonts w:hint="eastAsia" w:ascii="宋体" w:hAnsi="宋体" w:cs="宋体"/>
          <w:kern w:val="0"/>
          <w:sz w:val="27"/>
          <w:szCs w:val="27"/>
        </w:rPr>
        <w:t>日</w:t>
      </w:r>
    </w:p>
    <w:p>
      <w:pPr>
        <w:spacing w:line="500" w:lineRule="exact"/>
        <w:ind w:firstLine="540" w:firstLineChars="200"/>
        <w:rPr>
          <w:rFonts w:ascii="宋体" w:hAnsi="宋体"/>
          <w:sz w:val="27"/>
          <w:szCs w:val="27"/>
        </w:rPr>
      </w:pPr>
    </w:p>
    <w:p>
      <w:pPr>
        <w:widowControl/>
        <w:jc w:val="left"/>
        <w:rPr>
          <w:rFonts w:hint="eastAsia" w:ascii="宋体" w:hAnsi="宋体"/>
          <w:sz w:val="27"/>
          <w:szCs w:val="27"/>
        </w:rPr>
      </w:pPr>
      <w:r>
        <w:rPr>
          <w:rFonts w:ascii="宋体" w:hAnsi="宋体"/>
          <w:sz w:val="27"/>
          <w:szCs w:val="27"/>
        </w:rPr>
        <w:br w:type="page"/>
      </w:r>
    </w:p>
    <w:p>
      <w:pPr>
        <w:keepNext/>
        <w:keepLines/>
        <w:spacing w:before="260" w:after="260" w:line="413" w:lineRule="auto"/>
        <w:ind w:firstLine="628"/>
        <w:jc w:val="center"/>
        <w:outlineLvl w:val="1"/>
        <w:rPr>
          <w:rFonts w:ascii="Arial" w:hAnsi="Arial" w:eastAsia="黑体"/>
          <w:b/>
          <w:bCs/>
          <w:sz w:val="32"/>
          <w:szCs w:val="32"/>
        </w:rPr>
      </w:pPr>
      <w:bookmarkStart w:id="80" w:name="_Toc416687059"/>
      <w:bookmarkStart w:id="81" w:name="_Toc469749021"/>
      <w:bookmarkStart w:id="82" w:name="_Toc504122305"/>
      <w:bookmarkStart w:id="83" w:name="_Toc423337580"/>
      <w:r>
        <w:rPr>
          <w:rFonts w:ascii="Arial" w:hAnsi="Arial" w:eastAsia="黑体"/>
          <w:b/>
          <w:bCs/>
          <w:sz w:val="32"/>
          <w:szCs w:val="32"/>
        </w:rPr>
        <w:t>1</w:t>
      </w:r>
      <w:r>
        <w:rPr>
          <w:rFonts w:hint="eastAsia" w:ascii="Arial" w:hAnsi="Arial" w:eastAsia="黑体"/>
          <w:b/>
          <w:bCs/>
          <w:sz w:val="32"/>
          <w:szCs w:val="32"/>
          <w:lang w:val="en-US" w:eastAsia="zh-CN"/>
        </w:rPr>
        <w:t>1</w:t>
      </w:r>
      <w:r>
        <w:rPr>
          <w:rFonts w:hint="eastAsia" w:ascii="Arial" w:hAnsi="Arial" w:eastAsia="黑体"/>
          <w:b/>
          <w:bCs/>
          <w:sz w:val="32"/>
          <w:szCs w:val="32"/>
        </w:rPr>
        <w:t>.交纳响应保证金的银行凭证（格式）</w:t>
      </w:r>
      <w:bookmarkEnd w:id="80"/>
      <w:bookmarkEnd w:id="81"/>
      <w:bookmarkEnd w:id="82"/>
      <w:bookmarkEnd w:id="83"/>
    </w:p>
    <w:p>
      <w:pPr>
        <w:spacing w:line="500" w:lineRule="exact"/>
        <w:ind w:firstLine="540" w:firstLineChars="200"/>
        <w:rPr>
          <w:rFonts w:hint="eastAsia" w:ascii="宋体" w:hAnsi="宋体"/>
          <w:sz w:val="27"/>
          <w:szCs w:val="27"/>
        </w:rPr>
      </w:pPr>
      <w:r>
        <w:rPr>
          <w:rFonts w:hint="eastAsia" w:ascii="宋体" w:hAnsi="宋体"/>
          <w:sz w:val="27"/>
          <w:szCs w:val="27"/>
        </w:rPr>
        <w:tab/>
      </w:r>
      <w:r>
        <w:rPr>
          <w:rFonts w:hint="eastAsia" w:ascii="宋体" w:hAnsi="宋体"/>
          <w:sz w:val="27"/>
          <w:szCs w:val="27"/>
        </w:rPr>
        <w:tab/>
      </w:r>
      <w:r>
        <w:rPr>
          <w:rFonts w:hint="eastAsia" w:ascii="宋体" w:hAnsi="宋体"/>
          <w:sz w:val="27"/>
          <w:szCs w:val="27"/>
        </w:rPr>
        <w:tab/>
      </w:r>
      <w:r>
        <w:rPr>
          <w:rFonts w:hint="eastAsia" w:ascii="宋体" w:hAnsi="宋体"/>
          <w:sz w:val="27"/>
          <w:szCs w:val="27"/>
        </w:rPr>
        <w:tab/>
      </w:r>
      <w:r>
        <w:rPr>
          <w:rFonts w:hint="eastAsia" w:ascii="宋体" w:hAnsi="宋体"/>
          <w:sz w:val="27"/>
          <w:szCs w:val="27"/>
        </w:rPr>
        <w:tab/>
      </w:r>
      <w:r>
        <w:rPr>
          <w:rFonts w:hint="eastAsia" w:ascii="宋体" w:hAnsi="宋体"/>
          <w:sz w:val="27"/>
          <w:szCs w:val="27"/>
        </w:rPr>
        <w:tab/>
      </w:r>
      <w:r>
        <w:rPr>
          <w:rFonts w:hint="eastAsia" w:ascii="宋体" w:hAnsi="宋体"/>
          <w:sz w:val="27"/>
          <w:szCs w:val="27"/>
        </w:rPr>
        <w:tab/>
      </w:r>
      <w:r>
        <w:rPr>
          <w:rFonts w:hint="eastAsia" w:ascii="宋体" w:hAnsi="宋体"/>
          <w:sz w:val="27"/>
          <w:szCs w:val="27"/>
        </w:rPr>
        <w:tab/>
      </w:r>
      <w:r>
        <w:rPr>
          <w:rFonts w:hint="eastAsia" w:ascii="宋体" w:hAnsi="宋体"/>
          <w:sz w:val="27"/>
          <w:szCs w:val="27"/>
        </w:rPr>
        <w:tab/>
      </w:r>
    </w:p>
    <w:p>
      <w:pPr>
        <w:spacing w:line="540" w:lineRule="exact"/>
        <w:ind w:firstLine="540" w:firstLineChars="200"/>
        <w:rPr>
          <w:rFonts w:hint="eastAsia" w:ascii="宋体" w:hAnsi="宋体"/>
          <w:sz w:val="27"/>
          <w:szCs w:val="27"/>
        </w:rPr>
      </w:pPr>
      <w:r>
        <w:rPr>
          <w:rFonts w:hint="eastAsia" w:ascii="宋体" w:hAnsi="宋体"/>
          <w:sz w:val="27"/>
          <w:szCs w:val="27"/>
        </w:rPr>
        <w:t>江西鑫昌建设工程有限公司：</w:t>
      </w:r>
    </w:p>
    <w:p>
      <w:pPr>
        <w:spacing w:line="540" w:lineRule="exact"/>
        <w:ind w:firstLine="540" w:firstLineChars="200"/>
        <w:rPr>
          <w:rFonts w:hint="eastAsia" w:ascii="宋体" w:hAnsi="宋体"/>
          <w:sz w:val="27"/>
          <w:szCs w:val="27"/>
        </w:rPr>
      </w:pPr>
      <w:r>
        <w:rPr>
          <w:rFonts w:hint="eastAsia" w:ascii="宋体" w:hAnsi="宋体"/>
          <w:sz w:val="27"/>
          <w:szCs w:val="27"/>
          <w:u w:val="single"/>
        </w:rPr>
        <w:t>（响应供应商全称)</w:t>
      </w:r>
      <w:r>
        <w:rPr>
          <w:rFonts w:hint="eastAsia" w:ascii="宋体" w:hAnsi="宋体"/>
          <w:sz w:val="27"/>
          <w:szCs w:val="27"/>
        </w:rPr>
        <w:t>参加贵方组织的，项目编号为的采购活动。按谈判文件的规定，已递交人民币</w:t>
      </w:r>
      <w:r>
        <w:rPr>
          <w:rFonts w:hint="eastAsia" w:ascii="宋体" w:hAnsi="宋体"/>
          <w:sz w:val="27"/>
          <w:szCs w:val="27"/>
          <w:u w:val="single"/>
        </w:rPr>
        <w:t>（大写）　　</w:t>
      </w:r>
      <w:r>
        <w:rPr>
          <w:rFonts w:hint="eastAsia" w:ascii="宋体" w:hAnsi="宋体"/>
          <w:sz w:val="27"/>
          <w:szCs w:val="27"/>
        </w:rPr>
        <w:t>元的响应保证金。</w:t>
      </w:r>
    </w:p>
    <w:p>
      <w:pPr>
        <w:spacing w:line="540" w:lineRule="exact"/>
        <w:ind w:firstLine="540" w:firstLineChars="200"/>
        <w:rPr>
          <w:rFonts w:hint="eastAsia" w:ascii="宋体" w:hAnsi="宋体"/>
          <w:sz w:val="27"/>
          <w:szCs w:val="27"/>
        </w:rPr>
      </w:pPr>
      <w:r>
        <w:rPr>
          <w:rFonts w:hint="eastAsia" w:ascii="宋体" w:hAnsi="宋体"/>
          <w:sz w:val="27"/>
          <w:szCs w:val="27"/>
        </w:rPr>
        <w:t>响应供应商名称：</w:t>
      </w:r>
    </w:p>
    <w:p>
      <w:pPr>
        <w:spacing w:line="540" w:lineRule="exact"/>
        <w:ind w:firstLine="540" w:firstLineChars="200"/>
        <w:rPr>
          <w:rFonts w:hint="eastAsia" w:ascii="宋体" w:hAnsi="宋体"/>
          <w:sz w:val="27"/>
          <w:szCs w:val="27"/>
        </w:rPr>
      </w:pPr>
      <w:r>
        <w:rPr>
          <w:rFonts w:hint="eastAsia" w:ascii="宋体" w:hAnsi="宋体"/>
          <w:sz w:val="27"/>
          <w:szCs w:val="27"/>
        </w:rPr>
        <w:t>响应供应商开户银行：</w:t>
      </w:r>
    </w:p>
    <w:p>
      <w:pPr>
        <w:spacing w:line="540" w:lineRule="exact"/>
        <w:ind w:firstLine="540" w:firstLineChars="200"/>
        <w:rPr>
          <w:rFonts w:hint="eastAsia" w:ascii="宋体" w:hAnsi="宋体"/>
          <w:sz w:val="27"/>
          <w:szCs w:val="27"/>
          <w:u w:val="single"/>
        </w:rPr>
      </w:pPr>
      <w:r>
        <w:rPr>
          <w:rFonts w:hint="eastAsia" w:ascii="宋体" w:hAnsi="宋体"/>
          <w:sz w:val="27"/>
          <w:szCs w:val="27"/>
        </w:rPr>
        <w:t>响应供应商银行帐号：</w:t>
      </w:r>
    </w:p>
    <w:p>
      <w:pPr>
        <w:spacing w:line="540" w:lineRule="exact"/>
        <w:ind w:firstLine="540" w:firstLineChars="200"/>
        <w:rPr>
          <w:rFonts w:hint="eastAsia" w:ascii="宋体" w:hAnsi="宋体"/>
          <w:sz w:val="27"/>
          <w:szCs w:val="27"/>
          <w:u w:val="single"/>
        </w:rPr>
      </w:pPr>
      <w:r>
        <w:rPr>
          <w:rFonts w:hint="eastAsia" w:ascii="宋体" w:hAnsi="宋体"/>
          <w:sz w:val="27"/>
          <w:szCs w:val="27"/>
        </w:rPr>
        <w:t>响应供应商名称（公章或自然人印鉴章）</w:t>
      </w:r>
    </w:p>
    <w:p>
      <w:pPr>
        <w:spacing w:line="540" w:lineRule="exact"/>
        <w:ind w:firstLine="540" w:firstLineChars="200"/>
        <w:rPr>
          <w:rFonts w:hint="eastAsia" w:ascii="宋体" w:hAnsi="宋体"/>
          <w:sz w:val="27"/>
          <w:szCs w:val="27"/>
          <w:u w:val="single"/>
        </w:rPr>
      </w:pPr>
      <w:r>
        <w:rPr>
          <w:rFonts w:hint="eastAsia" w:ascii="宋体" w:hAnsi="宋体"/>
          <w:sz w:val="27"/>
          <w:szCs w:val="27"/>
        </w:rPr>
        <w:t>法定代表人（经营者、单位负责人或自然人）（签字）：</w:t>
      </w:r>
    </w:p>
    <w:p>
      <w:pPr>
        <w:spacing w:line="540" w:lineRule="exact"/>
        <w:ind w:firstLine="1080" w:firstLineChars="400"/>
        <w:rPr>
          <w:rFonts w:hint="eastAsia" w:ascii="宋体" w:hAnsi="宋体"/>
          <w:sz w:val="27"/>
          <w:szCs w:val="27"/>
        </w:rPr>
      </w:pPr>
      <w:r>
        <w:rPr>
          <w:rFonts w:hint="eastAsia" w:ascii="宋体" w:hAnsi="宋体"/>
          <w:sz w:val="27"/>
          <w:szCs w:val="27"/>
        </w:rPr>
        <w:t>年</w:t>
      </w:r>
      <w:r>
        <w:rPr>
          <w:rFonts w:hint="eastAsia" w:ascii="宋体" w:hAnsi="宋体"/>
          <w:sz w:val="27"/>
          <w:szCs w:val="27"/>
          <w:lang w:val="en-US" w:eastAsia="zh-CN"/>
        </w:rPr>
        <w:t xml:space="preserve">  </w:t>
      </w:r>
      <w:r>
        <w:rPr>
          <w:rFonts w:hint="eastAsia" w:ascii="宋体" w:hAnsi="宋体"/>
          <w:sz w:val="27"/>
          <w:szCs w:val="27"/>
        </w:rPr>
        <w:t>月</w:t>
      </w:r>
      <w:r>
        <w:rPr>
          <w:rFonts w:hint="eastAsia" w:ascii="宋体" w:hAnsi="宋体"/>
          <w:sz w:val="27"/>
          <w:szCs w:val="27"/>
          <w:lang w:val="en-US" w:eastAsia="zh-CN"/>
        </w:rPr>
        <w:t xml:space="preserve">  </w:t>
      </w:r>
      <w:r>
        <w:rPr>
          <w:rFonts w:hint="eastAsia" w:ascii="宋体" w:hAnsi="宋体"/>
          <w:sz w:val="27"/>
          <w:szCs w:val="27"/>
        </w:rPr>
        <w:t>日</w:t>
      </w:r>
    </w:p>
    <w:tbl>
      <w:tblPr>
        <w:tblStyle w:val="13"/>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74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2" w:hRule="atLeast"/>
          <w:jc w:val="center"/>
        </w:trPr>
        <w:tc>
          <w:tcPr>
            <w:tcW w:w="9740" w:type="dxa"/>
            <w:tcBorders>
              <w:top w:val="single" w:color="auto" w:sz="4" w:space="0"/>
              <w:left w:val="single" w:color="auto" w:sz="4" w:space="0"/>
              <w:bottom w:val="single" w:color="auto" w:sz="4" w:space="0"/>
              <w:right w:val="single" w:color="auto" w:sz="4" w:space="0"/>
            </w:tcBorders>
            <w:noWrap w:val="0"/>
            <w:vAlign w:val="top"/>
          </w:tcPr>
          <w:p>
            <w:pPr>
              <w:spacing w:line="500" w:lineRule="exact"/>
              <w:ind w:firstLine="540" w:firstLineChars="200"/>
              <w:rPr>
                <w:rFonts w:ascii="宋体" w:hAnsi="宋体"/>
                <w:sz w:val="27"/>
                <w:szCs w:val="27"/>
              </w:rPr>
            </w:pPr>
            <w:r>
              <w:rPr>
                <w:rFonts w:hint="eastAsia" w:ascii="宋体" w:hAnsi="宋体"/>
                <w:sz w:val="27"/>
                <w:szCs w:val="27"/>
              </w:rPr>
              <w:t>粘贴转账银行凭证（</w:t>
            </w:r>
            <w:r>
              <w:rPr>
                <w:rFonts w:hint="eastAsia" w:ascii="宋体" w:hAnsi="宋体"/>
                <w:b/>
                <w:sz w:val="27"/>
                <w:szCs w:val="27"/>
              </w:rPr>
              <w:t>复印件</w:t>
            </w:r>
            <w:r>
              <w:rPr>
                <w:rFonts w:hint="eastAsia" w:ascii="宋体" w:hAnsi="宋体"/>
                <w:sz w:val="27"/>
                <w:szCs w:val="27"/>
              </w:rPr>
              <w:t>）</w:t>
            </w:r>
          </w:p>
        </w:tc>
      </w:tr>
    </w:tbl>
    <w:p>
      <w:pPr>
        <w:spacing w:line="500" w:lineRule="exact"/>
        <w:ind w:firstLine="540" w:firstLineChars="200"/>
        <w:rPr>
          <w:rFonts w:ascii="宋体" w:hAnsi="宋体"/>
          <w:sz w:val="27"/>
          <w:szCs w:val="27"/>
        </w:rPr>
      </w:pPr>
      <w:r>
        <w:rPr>
          <w:rFonts w:hint="eastAsia" w:ascii="宋体" w:hAnsi="宋体"/>
          <w:sz w:val="27"/>
          <w:szCs w:val="27"/>
        </w:rPr>
        <w:t>注：请响应供应商认真填写银行信息，并要求与转账银行凭证的相关信息一致，政府采购代理机构将依据此凭证信息退还响应保证金。</w:t>
      </w:r>
    </w:p>
    <w:p>
      <w:pPr>
        <w:widowControl/>
        <w:jc w:val="left"/>
        <w:rPr>
          <w:rFonts w:hint="eastAsia" w:ascii="宋体" w:hAnsi="宋体"/>
          <w:sz w:val="27"/>
          <w:szCs w:val="27"/>
        </w:rPr>
      </w:pPr>
    </w:p>
    <w:p>
      <w:pPr>
        <w:spacing w:line="500" w:lineRule="exact"/>
        <w:rPr>
          <w:rFonts w:hint="eastAsia" w:ascii="宋体" w:hAnsi="宋体"/>
          <w:b/>
          <w:sz w:val="27"/>
          <w:szCs w:val="27"/>
        </w:rPr>
      </w:pPr>
    </w:p>
    <w:p>
      <w:pPr>
        <w:spacing w:line="500" w:lineRule="exact"/>
        <w:ind w:firstLine="542" w:firstLineChars="200"/>
        <w:rPr>
          <w:rFonts w:hint="eastAsia" w:ascii="宋体" w:hAnsi="宋体"/>
          <w:b/>
          <w:sz w:val="27"/>
          <w:szCs w:val="27"/>
        </w:rPr>
      </w:pPr>
    </w:p>
    <w:p>
      <w:pPr>
        <w:spacing w:line="500" w:lineRule="exact"/>
        <w:ind w:firstLine="542" w:firstLineChars="200"/>
        <w:rPr>
          <w:rFonts w:hint="eastAsia" w:ascii="宋体" w:hAnsi="宋体"/>
          <w:b/>
          <w:sz w:val="27"/>
          <w:szCs w:val="27"/>
        </w:rPr>
      </w:pPr>
    </w:p>
    <w:p>
      <w:pPr>
        <w:pStyle w:val="2"/>
        <w:ind w:left="0" w:leftChars="0" w:firstLine="0" w:firstLineChars="0"/>
        <w:rPr>
          <w:rFonts w:hint="eastAsia" w:eastAsia="黑体"/>
          <w:lang w:eastAsia="zh-CN"/>
        </w:rPr>
      </w:pPr>
      <w:bookmarkStart w:id="84" w:name="_Toc28401"/>
      <w:bookmarkStart w:id="85" w:name="_Toc28268172"/>
      <w:bookmarkStart w:id="86" w:name="_Toc507332382"/>
      <w:bookmarkStart w:id="87" w:name="_Toc28269113"/>
      <w:bookmarkStart w:id="88" w:name="_Toc18207"/>
      <w:bookmarkStart w:id="89" w:name="_Toc28701667"/>
      <w:bookmarkStart w:id="90" w:name="_Toc507413769"/>
      <w:bookmarkStart w:id="91" w:name="_Toc28699497"/>
      <w:bookmarkStart w:id="92" w:name="_Toc507414573"/>
    </w:p>
    <w:p>
      <w:pPr>
        <w:pStyle w:val="2"/>
        <w:rPr>
          <w:rFonts w:hint="eastAsia" w:eastAsia="黑体"/>
          <w:lang w:eastAsia="zh-CN"/>
        </w:rPr>
      </w:pPr>
    </w:p>
    <w:p>
      <w:pPr>
        <w:pStyle w:val="2"/>
        <w:rPr>
          <w:rFonts w:hint="eastAsia" w:eastAsia="黑体"/>
          <w:lang w:eastAsia="zh-CN"/>
        </w:rPr>
      </w:pPr>
    </w:p>
    <w:p>
      <w:pPr>
        <w:pStyle w:val="2"/>
        <w:rPr>
          <w:rFonts w:hint="eastAsia" w:eastAsia="黑体"/>
          <w:lang w:eastAsia="zh-CN"/>
        </w:rPr>
      </w:pPr>
    </w:p>
    <w:bookmarkEnd w:id="84"/>
    <w:bookmarkEnd w:id="85"/>
    <w:bookmarkEnd w:id="86"/>
    <w:bookmarkEnd w:id="87"/>
    <w:bookmarkEnd w:id="88"/>
    <w:bookmarkEnd w:id="89"/>
    <w:bookmarkEnd w:id="90"/>
    <w:bookmarkEnd w:id="91"/>
    <w:bookmarkEnd w:id="92"/>
    <w:p>
      <w:pPr>
        <w:spacing w:line="480" w:lineRule="exact"/>
        <w:jc w:val="center"/>
        <w:rPr>
          <w:rFonts w:hint="eastAsia" w:ascii="黑体" w:hAnsi="黑体" w:eastAsia="黑体" w:cs="黑体"/>
          <w:b/>
          <w:bCs/>
          <w:sz w:val="44"/>
          <w:szCs w:val="28"/>
          <w:lang w:val="en-US" w:eastAsia="zh-CN"/>
        </w:rPr>
      </w:pPr>
      <w:r>
        <w:rPr>
          <w:rFonts w:hint="eastAsia" w:ascii="黑体" w:hAnsi="黑体" w:eastAsia="黑体" w:cs="黑体"/>
          <w:b/>
          <w:bCs/>
          <w:sz w:val="44"/>
          <w:szCs w:val="28"/>
          <w:lang w:val="en-US" w:eastAsia="zh-CN"/>
        </w:rPr>
        <w:t>12.承诺书</w:t>
      </w:r>
    </w:p>
    <w:p>
      <w:pPr>
        <w:spacing w:line="480" w:lineRule="exact"/>
        <w:jc w:val="left"/>
        <w:rPr>
          <w:rFonts w:hint="eastAsia" w:ascii="黑体" w:hAnsi="黑体" w:eastAsia="黑体" w:cs="黑体"/>
          <w:b w:val="0"/>
          <w:sz w:val="28"/>
          <w:szCs w:val="28"/>
          <w:lang w:val="en-US" w:eastAsia="zh-CN"/>
        </w:rPr>
      </w:pPr>
      <w:r>
        <w:rPr>
          <w:rFonts w:hint="eastAsia" w:ascii="黑体" w:hAnsi="黑体" w:eastAsia="黑体" w:cs="黑体"/>
          <w:bCs/>
          <w:sz w:val="28"/>
          <w:szCs w:val="28"/>
          <w:lang w:val="en-US" w:eastAsia="zh-CN"/>
        </w:rPr>
        <w:t xml:space="preserve">    </w:t>
      </w:r>
      <w:r>
        <w:rPr>
          <w:rFonts w:hint="eastAsia" w:ascii="黑体" w:hAnsi="黑体" w:eastAsia="黑体" w:cs="黑体"/>
          <w:b w:val="0"/>
          <w:bCs/>
          <w:sz w:val="28"/>
          <w:szCs w:val="28"/>
          <w:lang w:val="en-US" w:eastAsia="zh-CN"/>
        </w:rPr>
        <w:t>我单位为独立法人单位，我公司主要人员及其直系亲属均未有在</w:t>
      </w:r>
      <w:r>
        <w:rPr>
          <w:rFonts w:hint="eastAsia" w:ascii="黑体" w:hAnsi="黑体" w:eastAsia="黑体" w:cs="黑体"/>
          <w:b w:val="0"/>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b w:val="0"/>
          <w:sz w:val="28"/>
          <w:szCs w:val="28"/>
          <w:lang w:val="en-US" w:eastAsia="zh-CN"/>
        </w:rPr>
      </w:pPr>
      <w:r>
        <w:rPr>
          <w:rFonts w:hint="eastAsia" w:ascii="黑体" w:hAnsi="黑体" w:eastAsia="黑体" w:cs="黑体"/>
          <w:b w:val="0"/>
          <w:sz w:val="28"/>
          <w:szCs w:val="28"/>
          <w:lang w:val="en-US" w:eastAsia="zh-CN"/>
        </w:rPr>
        <w:t>特此承诺。</w:t>
      </w:r>
    </w:p>
    <w:p>
      <w:pPr>
        <w:spacing w:line="480" w:lineRule="exact"/>
        <w:ind w:firstLine="560"/>
        <w:jc w:val="left"/>
        <w:rPr>
          <w:rFonts w:hint="eastAsia" w:ascii="黑体" w:hAnsi="黑体" w:eastAsia="黑体" w:cs="黑体"/>
          <w:b w:val="0"/>
          <w:sz w:val="28"/>
          <w:szCs w:val="28"/>
          <w:lang w:val="en-US" w:eastAsia="zh-CN"/>
        </w:rPr>
      </w:pPr>
      <w:r>
        <w:rPr>
          <w:rFonts w:hint="eastAsia" w:ascii="黑体" w:hAnsi="黑体" w:eastAsia="黑体" w:cs="黑体"/>
          <w:b w:val="0"/>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b w:val="0"/>
          <w:sz w:val="28"/>
          <w:szCs w:val="28"/>
          <w:lang w:val="en-US" w:eastAsia="zh-CN"/>
        </w:rPr>
      </w:pPr>
    </w:p>
    <w:p>
      <w:pPr>
        <w:spacing w:line="480" w:lineRule="exact"/>
        <w:ind w:firstLine="560"/>
        <w:jc w:val="left"/>
        <w:rPr>
          <w:rFonts w:hint="eastAsia" w:ascii="黑体" w:hAnsi="黑体" w:eastAsia="黑体" w:cs="黑体"/>
          <w:b w:val="0"/>
          <w:sz w:val="28"/>
          <w:szCs w:val="28"/>
          <w:lang w:val="en-US" w:eastAsia="zh-CN"/>
        </w:rPr>
      </w:pPr>
    </w:p>
    <w:p>
      <w:pPr>
        <w:spacing w:line="480" w:lineRule="exact"/>
        <w:ind w:firstLine="560"/>
        <w:jc w:val="center"/>
        <w:rPr>
          <w:rFonts w:hint="eastAsia" w:ascii="黑体" w:hAnsi="黑体" w:eastAsia="黑体" w:cs="黑体"/>
          <w:b w:val="0"/>
          <w:sz w:val="28"/>
          <w:szCs w:val="28"/>
          <w:lang w:val="en-US" w:eastAsia="zh-CN"/>
        </w:rPr>
      </w:pPr>
      <w:r>
        <w:rPr>
          <w:rFonts w:hint="eastAsia" w:ascii="黑体" w:hAnsi="黑体" w:eastAsia="黑体" w:cs="黑体"/>
          <w:b w:val="0"/>
          <w:sz w:val="28"/>
          <w:szCs w:val="28"/>
          <w:lang w:val="en-US" w:eastAsia="zh-CN"/>
        </w:rPr>
        <w:t xml:space="preserve">                        </w:t>
      </w:r>
    </w:p>
    <w:p>
      <w:pPr>
        <w:spacing w:line="480" w:lineRule="exact"/>
        <w:ind w:firstLine="560"/>
        <w:jc w:val="center"/>
        <w:rPr>
          <w:rFonts w:hint="eastAsia" w:ascii="黑体" w:hAnsi="黑体" w:eastAsia="黑体" w:cs="黑体"/>
          <w:b w:val="0"/>
          <w:sz w:val="28"/>
          <w:szCs w:val="28"/>
          <w:lang w:val="en-US" w:eastAsia="zh-CN"/>
        </w:rPr>
      </w:pPr>
      <w:r>
        <w:rPr>
          <w:rFonts w:hint="eastAsia" w:ascii="黑体" w:hAnsi="黑体" w:eastAsia="黑体" w:cs="黑体"/>
          <w:b w:val="0"/>
          <w:sz w:val="28"/>
          <w:szCs w:val="28"/>
          <w:lang w:val="en-US" w:eastAsia="zh-CN"/>
        </w:rPr>
        <w:t xml:space="preserve">                          单位：（公章）</w:t>
      </w:r>
    </w:p>
    <w:p>
      <w:pPr>
        <w:wordWrap w:val="0"/>
        <w:spacing w:line="480" w:lineRule="exact"/>
        <w:jc w:val="both"/>
        <w:rPr>
          <w:rFonts w:hint="eastAsia" w:ascii="黑体" w:hAnsi="黑体" w:eastAsia="黑体" w:cs="黑体"/>
          <w:b w:val="0"/>
          <w:bCs/>
          <w:sz w:val="28"/>
          <w:szCs w:val="28"/>
          <w:lang w:val="en-US" w:eastAsia="zh-CN"/>
        </w:rPr>
      </w:pPr>
      <w:r>
        <w:rPr>
          <w:rFonts w:hint="eastAsia" w:ascii="黑体" w:hAnsi="黑体" w:eastAsia="黑体" w:cs="黑体"/>
          <w:b w:val="0"/>
          <w:bCs/>
          <w:sz w:val="28"/>
          <w:szCs w:val="28"/>
          <w:lang w:val="en-US" w:eastAsia="zh-CN"/>
        </w:rPr>
        <w:t xml:space="preserve">                                 </w:t>
      </w:r>
    </w:p>
    <w:p>
      <w:pPr>
        <w:wordWrap w:val="0"/>
        <w:spacing w:line="480" w:lineRule="exact"/>
        <w:jc w:val="both"/>
        <w:rPr>
          <w:rFonts w:hint="eastAsia" w:ascii="黑体" w:hAnsi="黑体" w:eastAsia="黑体" w:cs="黑体"/>
          <w:b w:val="0"/>
          <w:bCs/>
          <w:sz w:val="28"/>
          <w:szCs w:val="28"/>
          <w:lang w:val="en-US" w:eastAsia="zh-CN"/>
        </w:rPr>
      </w:pPr>
    </w:p>
    <w:p>
      <w:pPr>
        <w:wordWrap w:val="0"/>
        <w:spacing w:line="480" w:lineRule="exact"/>
        <w:ind w:firstLine="5880" w:firstLineChars="2100"/>
        <w:jc w:val="both"/>
        <w:rPr>
          <w:rFonts w:hint="eastAsia" w:ascii="黑体" w:hAnsi="黑体" w:eastAsia="黑体" w:cs="黑体"/>
          <w:b w:val="0"/>
          <w:bCs/>
          <w:sz w:val="28"/>
          <w:szCs w:val="28"/>
          <w:lang w:val="en-US" w:eastAsia="zh-CN"/>
        </w:rPr>
      </w:pPr>
      <w:r>
        <w:rPr>
          <w:rFonts w:hint="eastAsia" w:ascii="黑体" w:hAnsi="黑体" w:eastAsia="黑体" w:cs="黑体"/>
          <w:b w:val="0"/>
          <w:bCs/>
          <w:sz w:val="28"/>
          <w:szCs w:val="28"/>
          <w:lang w:val="en-US" w:eastAsia="zh-CN"/>
        </w:rPr>
        <w:t>年  月   日</w:t>
      </w:r>
    </w:p>
    <w:p>
      <w:pPr>
        <w:widowControl/>
        <w:jc w:val="left"/>
        <w:rPr>
          <w:rFonts w:ascii="宋体" w:hAnsi="宋体"/>
          <w:b w:val="0"/>
          <w:sz w:val="28"/>
          <w:szCs w:val="27"/>
        </w:rPr>
      </w:pPr>
    </w:p>
    <w:p/>
    <w:sectPr>
      <w:headerReference r:id="rId6" w:type="default"/>
      <w:footerReference r:id="rId7" w:type="default"/>
      <w:pgSz w:w="11905" w:h="16838"/>
      <w:pgMar w:top="1191" w:right="1191" w:bottom="1191" w:left="1191" w:header="850" w:footer="992" w:gutter="0"/>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fldChar w:fldCharType="begin"/>
    </w:r>
    <w:r>
      <w:instrText xml:space="preserve"> PAGE   \* MERGEFORMAT </w:instrText>
    </w:r>
    <w:r>
      <w:fldChar w:fldCharType="separate"/>
    </w:r>
    <w:r>
      <w:rPr>
        <w:lang w:val="zh-CN"/>
      </w:rPr>
      <w:t>15</w:t>
    </w:r>
    <w:r>
      <w:fldChar w:fldCharType="end"/>
    </w: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9"/>
                          </w:pPr>
                          <w:r>
                            <w:fldChar w:fldCharType="begin"/>
                          </w:r>
                          <w:r>
                            <w:instrText xml:space="preserve"> PAGE  \* MERGEFORMAT </w:instrText>
                          </w:r>
                          <w:r>
                            <w:fldChar w:fldCharType="separate"/>
                          </w:r>
                          <w:r>
                            <w:t>111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9"/>
                    </w:pPr>
                    <w:r>
                      <w:fldChar w:fldCharType="begin"/>
                    </w:r>
                    <w:r>
                      <w:instrText xml:space="preserve"> PAGE  \* MERGEFORMAT </w:instrText>
                    </w:r>
                    <w:r>
                      <w:fldChar w:fldCharType="separate"/>
                    </w:r>
                    <w:r>
                      <w:t>111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fldChar w:fldCharType="begin"/>
    </w:r>
    <w:r>
      <w:instrText xml:space="preserve"> PAGE   \* MERGEFORMAT </w:instrText>
    </w:r>
    <w:r>
      <w:fldChar w:fldCharType="separate"/>
    </w:r>
    <w:r>
      <w:rPr>
        <w:lang w:val="zh-CN"/>
      </w:rPr>
      <w:t>50</w:t>
    </w:r>
    <w:r>
      <w:fldChar w:fldCharType="end"/>
    </w:r>
  </w:p>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44534C"/>
    <w:multiLevelType w:val="singleLevel"/>
    <w:tmpl w:val="D744534C"/>
    <w:lvl w:ilvl="0" w:tentative="0">
      <w:start w:val="1"/>
      <w:numFmt w:val="decimal"/>
      <w:suff w:val="nothing"/>
      <w:lvlText w:val="（%1）"/>
      <w:lvlJc w:val="left"/>
    </w:lvl>
  </w:abstractNum>
  <w:abstractNum w:abstractNumId="1">
    <w:nsid w:val="E9941C30"/>
    <w:multiLevelType w:val="singleLevel"/>
    <w:tmpl w:val="E9941C30"/>
    <w:lvl w:ilvl="0" w:tentative="0">
      <w:start w:val="3"/>
      <w:numFmt w:val="chineseCounting"/>
      <w:suff w:val="nothing"/>
      <w:lvlText w:val="%1、"/>
      <w:lvlJc w:val="left"/>
      <w:rPr>
        <w:rFonts w:hint="eastAsia"/>
      </w:rPr>
    </w:lvl>
  </w:abstractNum>
  <w:abstractNum w:abstractNumId="2">
    <w:nsid w:val="0081963B"/>
    <w:multiLevelType w:val="singleLevel"/>
    <w:tmpl w:val="0081963B"/>
    <w:lvl w:ilvl="0" w:tentative="0">
      <w:start w:val="1"/>
      <w:numFmt w:val="decimal"/>
      <w:suff w:val="nothing"/>
      <w:lvlText w:val="%1、"/>
      <w:lvlJc w:val="left"/>
    </w:lvl>
  </w:abstractNum>
  <w:abstractNum w:abstractNumId="3">
    <w:nsid w:val="01B279CD"/>
    <w:multiLevelType w:val="singleLevel"/>
    <w:tmpl w:val="01B279CD"/>
    <w:lvl w:ilvl="0" w:tentative="0">
      <w:start w:val="8"/>
      <w:numFmt w:val="chineseCounting"/>
      <w:suff w:val="space"/>
      <w:lvlText w:val="(%1)"/>
      <w:lvlJc w:val="left"/>
      <w:rPr>
        <w:rFonts w:hint="eastAsia"/>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11A008E0"/>
    <w:rsid w:val="0A54368E"/>
    <w:rsid w:val="11A008E0"/>
    <w:rsid w:val="12F901BB"/>
    <w:rsid w:val="1D2071C7"/>
    <w:rsid w:val="222E5343"/>
    <w:rsid w:val="25273576"/>
    <w:rsid w:val="285A54E7"/>
    <w:rsid w:val="3BC7779B"/>
    <w:rsid w:val="42DF72CC"/>
    <w:rsid w:val="49973CAE"/>
    <w:rsid w:val="511E33E4"/>
    <w:rsid w:val="55A44E86"/>
    <w:rsid w:val="5F474A2E"/>
    <w:rsid w:val="6E831A2C"/>
    <w:rsid w:val="70CA4E9C"/>
    <w:rsid w:val="71B77B03"/>
    <w:rsid w:val="72666833"/>
    <w:rsid w:val="7C4471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qFormat/>
    <w:uiPriority w:val="0"/>
    <w:pPr>
      <w:keepNext/>
      <w:keepLines/>
      <w:spacing w:before="340" w:after="330" w:line="578" w:lineRule="auto"/>
      <w:outlineLvl w:val="0"/>
    </w:pPr>
    <w:rPr>
      <w:b/>
      <w:bCs/>
      <w:kern w:val="44"/>
      <w:sz w:val="44"/>
      <w:szCs w:val="44"/>
    </w:rPr>
  </w:style>
  <w:style w:type="paragraph" w:styleId="6">
    <w:name w:val="heading 2"/>
    <w:basedOn w:val="1"/>
    <w:next w:val="1"/>
    <w:qFormat/>
    <w:uiPriority w:val="0"/>
    <w:pPr>
      <w:keepNext/>
      <w:keepLines/>
      <w:spacing w:before="260" w:after="260" w:line="413" w:lineRule="auto"/>
      <w:ind w:firstLine="628"/>
      <w:jc w:val="center"/>
      <w:outlineLvl w:val="1"/>
    </w:pPr>
    <w:rPr>
      <w:rFonts w:ascii="Arial" w:hAnsi="Arial" w:eastAsia="黑体"/>
      <w:b/>
      <w:bCs/>
      <w:sz w:val="32"/>
      <w:szCs w:val="32"/>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0"/>
    </w:rPr>
  </w:style>
  <w:style w:type="paragraph" w:styleId="3">
    <w:name w:val="Body Text Indent"/>
    <w:basedOn w:val="1"/>
    <w:next w:val="4"/>
    <w:qFormat/>
    <w:uiPriority w:val="0"/>
    <w:pPr>
      <w:spacing w:after="120"/>
      <w:ind w:left="420" w:leftChars="200"/>
    </w:pPr>
  </w:style>
  <w:style w:type="paragraph" w:styleId="4">
    <w:name w:val="Normal Indent"/>
    <w:basedOn w:val="1"/>
    <w:qFormat/>
    <w:uiPriority w:val="0"/>
    <w:pPr>
      <w:adjustRightInd w:val="0"/>
      <w:snapToGrid w:val="0"/>
      <w:spacing w:line="360" w:lineRule="auto"/>
      <w:ind w:firstLine="420"/>
    </w:pPr>
    <w:rPr>
      <w:sz w:val="24"/>
      <w:szCs w:val="20"/>
    </w:rPr>
  </w:style>
  <w:style w:type="paragraph" w:styleId="7">
    <w:name w:val="toc 3"/>
    <w:basedOn w:val="1"/>
    <w:next w:val="1"/>
    <w:qFormat/>
    <w:uiPriority w:val="0"/>
    <w:pPr>
      <w:ind w:left="420"/>
      <w:jc w:val="left"/>
    </w:pPr>
    <w:rPr>
      <w:sz w:val="20"/>
      <w:szCs w:val="20"/>
    </w:rPr>
  </w:style>
  <w:style w:type="paragraph" w:styleId="8">
    <w:name w:val="Plain Text"/>
    <w:basedOn w:val="1"/>
    <w:qFormat/>
    <w:uiPriority w:val="0"/>
    <w:rPr>
      <w:rFonts w:ascii="宋体" w:hAnsi="Courier New"/>
      <w:szCs w:val="20"/>
    </w:rPr>
  </w:style>
  <w:style w:type="paragraph" w:styleId="9">
    <w:name w:val="footer"/>
    <w:basedOn w:val="1"/>
    <w:qFormat/>
    <w:uiPriority w:val="99"/>
    <w:pPr>
      <w:tabs>
        <w:tab w:val="center" w:pos="4153"/>
        <w:tab w:val="right" w:pos="8306"/>
      </w:tabs>
      <w:snapToGrid w:val="0"/>
      <w:jc w:val="left"/>
    </w:pPr>
    <w:rPr>
      <w:sz w:val="18"/>
      <w:szCs w:val="18"/>
    </w:rPr>
  </w:style>
  <w:style w:type="paragraph" w:styleId="10">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39"/>
    <w:pPr>
      <w:spacing w:before="240" w:after="120"/>
      <w:jc w:val="left"/>
    </w:pPr>
    <w:rPr>
      <w:b/>
      <w:bCs/>
      <w:sz w:val="20"/>
      <w:szCs w:val="20"/>
    </w:rPr>
  </w:style>
  <w:style w:type="paragraph" w:styleId="12">
    <w:name w:val="toc 2"/>
    <w:basedOn w:val="1"/>
    <w:next w:val="1"/>
    <w:qFormat/>
    <w:uiPriority w:val="39"/>
    <w:pPr>
      <w:spacing w:before="120"/>
      <w:ind w:left="210"/>
      <w:jc w:val="left"/>
    </w:pPr>
    <w:rPr>
      <w:i/>
      <w:iCs/>
      <w:sz w:val="20"/>
      <w:szCs w:val="20"/>
    </w:rPr>
  </w:style>
  <w:style w:type="table" w:styleId="14">
    <w:name w:val="Table Grid"/>
    <w:basedOn w:val="1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7">
    <w:name w:val="Heading2"/>
    <w:basedOn w:val="1"/>
    <w:next w:val="1"/>
    <w:qFormat/>
    <w:uiPriority w:val="0"/>
    <w:pPr>
      <w:keepNext/>
      <w:keepLines/>
      <w:spacing w:before="260" w:after="260" w:line="413" w:lineRule="auto"/>
      <w:ind w:firstLine="628"/>
      <w:jc w:val="center"/>
      <w:textAlignment w:val="baseline"/>
    </w:pPr>
    <w:rPr>
      <w:rFonts w:ascii="Arial" w:hAnsi="Arial" w:eastAsia="黑体" w:cs="Times New Roman"/>
      <w:b/>
      <w:bCs/>
      <w:kern w:val="2"/>
      <w:sz w:val="32"/>
      <w:szCs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44</Pages>
  <Words>18485</Words>
  <Characters>19497</Characters>
  <Lines>0</Lines>
  <Paragraphs>0</Paragraphs>
  <TotalTime>50</TotalTime>
  <ScaleCrop>false</ScaleCrop>
  <LinksUpToDate>false</LinksUpToDate>
  <CharactersWithSpaces>19754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2023-02-13T01:37:00Z</dcterms:created>
  <dc:creator>雅白白白白</dc:creator>
  <cp:lastModifiedBy>雅白白白白</cp:lastModifiedBy>
  <dcterms:modified xsi:type="dcterms:W3CDTF">2023-04-26T10:25:04Z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8335FAE7D0A640F39D89773F11516336_13</vt:lpwstr>
  </property>
</Properties>
</file>