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rPr>
      </w:pPr>
      <w:r>
        <w:rPr>
          <w:rFonts w:hint="eastAsia"/>
        </w:rPr>
        <w:t>询 价 函</w:t>
      </w:r>
    </w:p>
    <w:p>
      <w:pPr>
        <w:spacing w:line="480" w:lineRule="exact"/>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eastAsia="zh-CN"/>
        </w:rPr>
        <w:t>需采购</w:t>
      </w:r>
      <w:r>
        <w:rPr>
          <w:rFonts w:hint="eastAsia" w:ascii="黑体" w:hAnsi="黑体" w:eastAsia="黑体" w:cs="黑体"/>
          <w:sz w:val="28"/>
          <w:szCs w:val="28"/>
          <w:lang w:val="en-US" w:eastAsia="zh-CN"/>
        </w:rPr>
        <w:t>及安装隔音窗</w:t>
      </w:r>
      <w:r>
        <w:rPr>
          <w:rFonts w:hint="eastAsia" w:ascii="黑体" w:hAnsi="黑体" w:eastAsia="黑体" w:cs="黑体"/>
          <w:sz w:val="28"/>
          <w:szCs w:val="28"/>
        </w:rPr>
        <w:t>现邀请</w:t>
      </w:r>
      <w:r>
        <w:rPr>
          <w:rFonts w:hint="eastAsia" w:ascii="黑体" w:hAnsi="黑体" w:eastAsia="黑体" w:cs="黑体"/>
          <w:sz w:val="28"/>
          <w:szCs w:val="28"/>
          <w:lang w:eastAsia="zh-CN"/>
        </w:rPr>
        <w:t>各</w:t>
      </w:r>
      <w:r>
        <w:rPr>
          <w:rFonts w:hint="eastAsia" w:ascii="黑体" w:hAnsi="黑体" w:eastAsia="黑体" w:cs="黑体"/>
          <w:sz w:val="28"/>
          <w:szCs w:val="28"/>
          <w:lang w:val="en-US" w:eastAsia="zh-CN"/>
        </w:rPr>
        <w:t>公司</w:t>
      </w:r>
      <w:r>
        <w:rPr>
          <w:rFonts w:hint="eastAsia" w:ascii="黑体" w:hAnsi="黑体" w:eastAsia="黑体" w:cs="黑体"/>
          <w:sz w:val="28"/>
          <w:szCs w:val="28"/>
          <w:lang w:eastAsia="zh-CN"/>
        </w:rPr>
        <w:t>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联系人：黄胜敏   联系电话：18370776023。</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报价截止时间为2023年4月27日，上午9点。</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numPr>
          <w:numId w:val="0"/>
        </w:numPr>
        <w:spacing w:line="480" w:lineRule="exact"/>
        <w:ind w:firstLine="560" w:firstLineChars="200"/>
        <w:rPr>
          <w:rFonts w:hint="eastAsia"/>
          <w:lang w:eastAsia="zh-CN"/>
        </w:rPr>
      </w:pPr>
      <w:r>
        <w:rPr>
          <w:rFonts w:hint="eastAsia" w:ascii="黑体" w:hAnsi="黑体" w:eastAsia="黑体" w:cs="黑体"/>
          <w:sz w:val="28"/>
          <w:szCs w:val="28"/>
          <w:lang w:val="en-US" w:eastAsia="zh-CN"/>
        </w:rPr>
        <w:t>采购及安装隔音窗</w:t>
      </w:r>
    </w:p>
    <w:p>
      <w:pPr>
        <w:numPr>
          <w:numId w:val="0"/>
        </w:numPr>
        <w:spacing w:line="480" w:lineRule="exact"/>
        <w:ind w:firstLine="560" w:firstLineChars="200"/>
        <w:rPr>
          <w:rFonts w:hint="eastAsia"/>
          <w:lang w:eastAsia="zh-CN"/>
        </w:rPr>
      </w:pPr>
      <w:r>
        <w:rPr>
          <w:rFonts w:hint="eastAsia" w:ascii="黑体" w:hAnsi="黑体" w:eastAsia="黑体" w:cs="黑体"/>
          <w:sz w:val="28"/>
          <w:szCs w:val="28"/>
          <w:lang w:val="en-US" w:eastAsia="zh-CN"/>
        </w:rPr>
        <w:t>二</w:t>
      </w:r>
      <w:r>
        <w:rPr>
          <w:rFonts w:hint="eastAsia" w:ascii="黑体" w:hAnsi="黑体" w:eastAsia="黑体" w:cs="黑体"/>
          <w:sz w:val="28"/>
          <w:szCs w:val="28"/>
          <w:lang w:eastAsia="zh-CN"/>
        </w:rPr>
        <w:t>、</w:t>
      </w:r>
      <w:r>
        <w:rPr>
          <w:rFonts w:hint="eastAsia" w:ascii="黑体" w:hAnsi="黑体" w:eastAsia="黑体" w:cs="黑体"/>
          <w:sz w:val="28"/>
          <w:szCs w:val="28"/>
          <w:lang w:val="en-US" w:eastAsia="zh-CN"/>
        </w:rPr>
        <w:t>询价内容及要求</w:t>
      </w:r>
      <w:r>
        <w:rPr>
          <w:rFonts w:hint="eastAsia" w:ascii="黑体" w:hAnsi="黑体" w:eastAsia="黑体" w:cs="黑体"/>
          <w:sz w:val="28"/>
          <w:szCs w:val="28"/>
          <w:lang w:eastAsia="zh-CN"/>
        </w:rPr>
        <w:t>：</w:t>
      </w:r>
    </w:p>
    <w:p>
      <w:pPr>
        <w:pStyle w:val="7"/>
        <w:widowControl w:val="0"/>
        <w:numPr>
          <w:ilvl w:val="0"/>
          <w:numId w:val="0"/>
        </w:numPr>
        <w:spacing w:after="120" w:line="276" w:lineRule="auto"/>
        <w:jc w:val="both"/>
        <w:rPr>
          <w:rFonts w:hint="eastAsia"/>
          <w:lang w:eastAsia="zh-CN"/>
        </w:rPr>
      </w:pP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0" w:line="240" w:lineRule="auto"/>
        <w:ind w:left="0" w:right="-105" w:rightChars="-50"/>
        <w:textAlignment w:val="auto"/>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要求：1、供应商所提供设备、材料必须符合国家二级质量标准，并出示法定检验机构对该产品的检验证明，并经招标人许可后方可使用。</w:t>
      </w:r>
    </w:p>
    <w:p>
      <w:pPr>
        <w:pStyle w:val="7"/>
        <w:numPr>
          <w:ilvl w:val="0"/>
          <w:numId w:val="1"/>
        </w:numPr>
        <w:ind w:left="0" w:leftChars="0" w:firstLine="0" w:firstLineChars="0"/>
        <w:jc w:val="left"/>
        <w:rPr>
          <w:rFonts w:hint="eastAsia"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设备及工艺质量保修期应不低于一年。厂家规定超过一年的按厂家规定执行，在保修期内出现质量问题由中标单位进行更换、修理。</w:t>
      </w:r>
    </w:p>
    <w:p>
      <w:pPr>
        <w:pStyle w:val="7"/>
        <w:numPr>
          <w:ilvl w:val="0"/>
          <w:numId w:val="1"/>
        </w:numPr>
        <w:ind w:left="0" w:leftChars="0" w:firstLine="0" w:firstLineChars="0"/>
        <w:jc w:val="left"/>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在提供报价时，要提供样品给我公司进行检验。</w:t>
      </w:r>
      <w:bookmarkStart w:id="0" w:name="_GoBack"/>
      <w:bookmarkEnd w:id="0"/>
    </w:p>
    <w:p>
      <w:pPr>
        <w:pStyle w:val="7"/>
        <w:ind w:left="0" w:leftChars="0" w:firstLine="0" w:firstLineChars="0"/>
        <w:jc w:val="center"/>
        <w:rPr>
          <w:rFonts w:hint="eastAsia" w:ascii="宋体" w:hAnsi="宋体" w:cs="宋体"/>
          <w:b/>
          <w:bCs/>
          <w:i w:val="0"/>
          <w:iCs w:val="0"/>
          <w:color w:val="000000"/>
          <w:kern w:val="0"/>
          <w:sz w:val="44"/>
          <w:szCs w:val="44"/>
          <w:u w:val="none"/>
          <w:lang w:val="en-US" w:eastAsia="zh-CN" w:bidi="ar"/>
        </w:rPr>
      </w:pPr>
    </w:p>
    <w:p>
      <w:pPr>
        <w:pStyle w:val="7"/>
        <w:ind w:left="0" w:leftChars="0" w:firstLine="0" w:firstLineChars="0"/>
        <w:jc w:val="center"/>
        <w:rPr>
          <w:rFonts w:hint="eastAsia" w:ascii="宋体" w:hAnsi="宋体" w:cs="宋体"/>
          <w:b/>
          <w:bCs/>
          <w:i w:val="0"/>
          <w:iCs w:val="0"/>
          <w:color w:val="000000"/>
          <w:kern w:val="0"/>
          <w:sz w:val="44"/>
          <w:szCs w:val="44"/>
          <w:u w:val="none"/>
          <w:lang w:val="en-US" w:eastAsia="zh-CN" w:bidi="ar"/>
        </w:rPr>
      </w:pPr>
    </w:p>
    <w:p>
      <w:pPr>
        <w:pStyle w:val="7"/>
        <w:ind w:left="0" w:leftChars="0" w:firstLine="0" w:firstLineChars="0"/>
        <w:jc w:val="center"/>
        <w:rPr>
          <w:rFonts w:hint="eastAsia" w:ascii="宋体" w:hAnsi="宋体" w:cs="宋体"/>
          <w:b/>
          <w:bCs/>
          <w:i w:val="0"/>
          <w:iCs w:val="0"/>
          <w:color w:val="000000"/>
          <w:kern w:val="0"/>
          <w:sz w:val="44"/>
          <w:szCs w:val="44"/>
          <w:u w:val="none"/>
          <w:lang w:val="en-US" w:eastAsia="zh-CN" w:bidi="ar"/>
        </w:rPr>
      </w:pPr>
      <w:r>
        <w:rPr>
          <w:rFonts w:hint="eastAsia" w:ascii="宋体" w:hAnsi="宋体" w:cs="宋体"/>
          <w:b/>
          <w:bCs/>
          <w:i w:val="0"/>
          <w:iCs w:val="0"/>
          <w:color w:val="000000"/>
          <w:kern w:val="0"/>
          <w:sz w:val="44"/>
          <w:szCs w:val="44"/>
          <w:u w:val="none"/>
          <w:lang w:val="en-US" w:eastAsia="zh-CN" w:bidi="ar"/>
        </w:rPr>
        <w:t>报价表</w:t>
      </w:r>
    </w:p>
    <w:p>
      <w:pPr>
        <w:pStyle w:val="7"/>
        <w:ind w:left="0" w:leftChars="0" w:firstLine="0" w:firstLineChars="0"/>
        <w:jc w:val="both"/>
        <w:rPr>
          <w:rFonts w:hint="eastAsia" w:ascii="宋体" w:hAnsi="宋体" w:cs="宋体"/>
          <w:b/>
          <w:bCs/>
          <w:i w:val="0"/>
          <w:iCs w:val="0"/>
          <w:color w:val="000000"/>
          <w:kern w:val="0"/>
          <w:sz w:val="44"/>
          <w:szCs w:val="44"/>
          <w:u w:val="none"/>
          <w:lang w:val="en-US" w:eastAsia="zh-CN" w:bidi="ar"/>
        </w:rPr>
      </w:pPr>
    </w:p>
    <w:tbl>
      <w:tblPr>
        <w:tblStyle w:val="8"/>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1573"/>
        <w:gridCol w:w="2671"/>
        <w:gridCol w:w="933"/>
        <w:gridCol w:w="1285"/>
        <w:gridCol w:w="1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435" w:type="pct"/>
            <w:vAlign w:val="center"/>
          </w:tcPr>
          <w:p>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序号</w:t>
            </w:r>
          </w:p>
        </w:tc>
        <w:tc>
          <w:tcPr>
            <w:tcW w:w="923" w:type="pct"/>
            <w:vAlign w:val="center"/>
          </w:tcPr>
          <w:p>
            <w:pPr>
              <w:jc w:val="center"/>
              <w:rPr>
                <w:rFonts w:hint="eastAsia" w:ascii="宋体" w:hAnsi="宋体" w:eastAsia="宋体" w:cs="宋体"/>
                <w:sz w:val="24"/>
                <w:szCs w:val="24"/>
                <w:lang w:eastAsia="zh-CN"/>
              </w:rPr>
            </w:pPr>
            <w:r>
              <w:rPr>
                <w:rFonts w:hint="eastAsia" w:ascii="宋体" w:hAnsi="宋体" w:cs="宋体"/>
                <w:sz w:val="24"/>
                <w:szCs w:val="24"/>
                <w:lang w:val="en-US" w:eastAsia="zh-CN"/>
              </w:rPr>
              <w:t>隔音窗</w:t>
            </w:r>
          </w:p>
        </w:tc>
        <w:tc>
          <w:tcPr>
            <w:tcW w:w="1569" w:type="pct"/>
            <w:vAlign w:val="center"/>
          </w:tcPr>
          <w:p>
            <w:pPr>
              <w:jc w:val="center"/>
              <w:rPr>
                <w:rFonts w:hint="eastAsia" w:ascii="宋体" w:hAnsi="宋体" w:eastAsia="宋体" w:cs="宋体"/>
                <w:sz w:val="24"/>
                <w:szCs w:val="24"/>
                <w:lang w:eastAsia="zh-CN"/>
              </w:rPr>
            </w:pPr>
            <w:r>
              <w:rPr>
                <w:rFonts w:hint="eastAsia" w:ascii="宋体" w:hAnsi="宋体" w:cs="宋体"/>
                <w:sz w:val="24"/>
                <w:szCs w:val="24"/>
                <w:lang w:val="en-US" w:eastAsia="zh-CN"/>
              </w:rPr>
              <w:t>规格</w:t>
            </w:r>
          </w:p>
        </w:tc>
        <w:tc>
          <w:tcPr>
            <w:tcW w:w="548" w:type="pct"/>
            <w:vAlign w:val="center"/>
          </w:tcPr>
          <w:p>
            <w:pPr>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数量</w:t>
            </w:r>
          </w:p>
        </w:tc>
        <w:tc>
          <w:tcPr>
            <w:tcW w:w="755" w:type="pct"/>
            <w:vAlign w:val="center"/>
          </w:tcPr>
          <w:p>
            <w:pPr>
              <w:jc w:val="center"/>
              <w:rPr>
                <w:rFonts w:ascii="宋体" w:hAnsi="宋体" w:eastAsia="宋体" w:cs="宋体"/>
                <w:kern w:val="2"/>
                <w:sz w:val="24"/>
                <w:szCs w:val="24"/>
                <w:lang w:val="en-US" w:eastAsia="zh-CN" w:bidi="ar-SA"/>
              </w:rPr>
            </w:pPr>
            <w:r>
              <w:rPr>
                <w:rFonts w:hint="eastAsia" w:ascii="宋体" w:hAnsi="宋体" w:cs="宋体"/>
                <w:sz w:val="24"/>
                <w:szCs w:val="24"/>
              </w:rPr>
              <w:t>单价（元）</w:t>
            </w:r>
          </w:p>
        </w:tc>
        <w:tc>
          <w:tcPr>
            <w:tcW w:w="768" w:type="pct"/>
            <w:vAlign w:val="center"/>
          </w:tcPr>
          <w:p>
            <w:pPr>
              <w:jc w:val="center"/>
              <w:rPr>
                <w:rFonts w:hint="eastAsia" w:ascii="宋体" w:hAnsi="宋体" w:eastAsia="宋体" w:cs="宋体"/>
                <w:kern w:val="2"/>
                <w:sz w:val="24"/>
                <w:szCs w:val="24"/>
                <w:lang w:val="en-US" w:eastAsia="zh-CN" w:bidi="ar-SA"/>
              </w:rPr>
            </w:pPr>
            <w:r>
              <w:rPr>
                <w:rFonts w:hint="eastAsia" w:ascii="宋体" w:hAnsi="宋体" w:cs="宋体"/>
                <w:sz w:val="24"/>
                <w:szCs w:val="24"/>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6" w:hRule="atLeast"/>
        </w:trPr>
        <w:tc>
          <w:tcPr>
            <w:tcW w:w="435" w:type="pct"/>
            <w:vAlign w:val="center"/>
          </w:tcPr>
          <w:p>
            <w:pPr>
              <w:jc w:val="center"/>
              <w:rPr>
                <w:rFonts w:hint="default" w:ascii="宋体" w:hAnsi="宋体" w:cs="宋体"/>
                <w:sz w:val="24"/>
                <w:szCs w:val="24"/>
                <w:lang w:val="en-US" w:eastAsia="zh-CN"/>
              </w:rPr>
            </w:pPr>
            <w:r>
              <w:rPr>
                <w:rFonts w:hint="eastAsia" w:ascii="宋体" w:hAnsi="宋体" w:cs="宋体"/>
                <w:sz w:val="24"/>
                <w:szCs w:val="24"/>
                <w:lang w:val="en-US" w:eastAsia="zh-CN"/>
              </w:rPr>
              <w:t>1</w:t>
            </w:r>
          </w:p>
        </w:tc>
        <w:tc>
          <w:tcPr>
            <w:tcW w:w="923" w:type="pct"/>
            <w:vAlign w:val="center"/>
          </w:tcPr>
          <w:p>
            <w:pPr>
              <w:jc w:val="center"/>
              <w:rPr>
                <w:rFonts w:hint="default" w:ascii="宋体" w:hAnsi="宋体" w:eastAsia="宋体" w:cs="宋体"/>
                <w:sz w:val="24"/>
                <w:szCs w:val="24"/>
                <w:lang w:val="en-US" w:eastAsia="zh-CN"/>
              </w:rPr>
            </w:pPr>
            <w:r>
              <w:rPr>
                <w:rFonts w:hint="eastAsia"/>
                <w:lang w:val="en-US" w:eastAsia="zh-CN"/>
              </w:rPr>
              <w:t>小边双轨4门</w:t>
            </w:r>
          </w:p>
        </w:tc>
        <w:tc>
          <w:tcPr>
            <w:tcW w:w="1569" w:type="pct"/>
            <w:vAlign w:val="center"/>
          </w:tcPr>
          <w:p>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玻璃厚度1.4mm，二轨段桥推拉窗</w:t>
            </w:r>
          </w:p>
        </w:tc>
        <w:tc>
          <w:tcPr>
            <w:tcW w:w="548" w:type="pct"/>
            <w:vAlign w:val="center"/>
          </w:tcPr>
          <w:p>
            <w:pPr>
              <w:jc w:val="center"/>
              <w:rPr>
                <w:rFonts w:hint="default" w:ascii="宋体" w:hAnsi="宋体" w:cs="宋体"/>
                <w:sz w:val="24"/>
                <w:szCs w:val="24"/>
                <w:lang w:val="en-US" w:eastAsia="zh-CN"/>
              </w:rPr>
            </w:pPr>
            <w:r>
              <w:rPr>
                <w:rFonts w:hint="eastAsia" w:ascii="宋体" w:hAnsi="宋体" w:cs="宋体"/>
                <w:sz w:val="24"/>
                <w:szCs w:val="24"/>
                <w:lang w:val="en-US" w:eastAsia="zh-CN"/>
              </w:rPr>
              <w:t>132平方米</w:t>
            </w:r>
          </w:p>
        </w:tc>
        <w:tc>
          <w:tcPr>
            <w:tcW w:w="755" w:type="pct"/>
            <w:vAlign w:val="center"/>
          </w:tcPr>
          <w:p>
            <w:pPr>
              <w:jc w:val="center"/>
              <w:rPr>
                <w:rFonts w:hint="default" w:ascii="宋体" w:hAnsi="宋体" w:cs="宋体"/>
                <w:sz w:val="24"/>
                <w:szCs w:val="24"/>
                <w:lang w:val="en-US" w:eastAsia="zh-CN"/>
              </w:rPr>
            </w:pPr>
          </w:p>
        </w:tc>
        <w:tc>
          <w:tcPr>
            <w:tcW w:w="768" w:type="pct"/>
            <w:vAlign w:val="center"/>
          </w:tcPr>
          <w:p>
            <w:pPr>
              <w:keepNext w:val="0"/>
              <w:keepLines w:val="0"/>
              <w:widowControl/>
              <w:suppressLineNumbers w:val="0"/>
              <w:jc w:val="center"/>
              <w:textAlignment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359" w:type="pct"/>
            <w:gridSpan w:val="2"/>
            <w:vAlign w:val="center"/>
          </w:tcPr>
          <w:p>
            <w:pPr>
              <w:jc w:val="center"/>
              <w:rPr>
                <w:rFonts w:hint="default" w:ascii="宋体" w:hAnsi="宋体" w:cs="宋体"/>
                <w:sz w:val="24"/>
                <w:szCs w:val="24"/>
                <w:lang w:val="en-US" w:eastAsia="zh-CN"/>
              </w:rPr>
            </w:pPr>
            <w:r>
              <w:rPr>
                <w:rFonts w:hint="eastAsia" w:ascii="宋体" w:hAnsi="宋体" w:cs="宋体"/>
                <w:sz w:val="24"/>
                <w:szCs w:val="24"/>
                <w:lang w:val="en-US" w:eastAsia="zh-CN"/>
              </w:rPr>
              <w:t>合  计</w:t>
            </w:r>
          </w:p>
        </w:tc>
        <w:tc>
          <w:tcPr>
            <w:tcW w:w="3640" w:type="pct"/>
            <w:gridSpan w:val="4"/>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r>
    </w:tbl>
    <w:p>
      <w:pPr>
        <w:pStyle w:val="7"/>
        <w:ind w:left="0" w:leftChars="0" w:firstLine="0" w:firstLineChars="0"/>
        <w:rPr>
          <w:rFonts w:hint="eastAsia"/>
          <w:lang w:eastAsia="zh-CN"/>
        </w:rPr>
      </w:pPr>
    </w:p>
    <w:p>
      <w:pPr>
        <w:wordWrap w:val="0"/>
        <w:spacing w:line="480" w:lineRule="exact"/>
        <w:jc w:val="both"/>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ind w:left="0" w:leftChars="0" w:firstLine="0" w:firstLineChars="0"/>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rPr>
          <w:rFonts w:hint="eastAsia" w:ascii="黑体" w:hAnsi="黑体" w:eastAsia="黑体" w:cs="黑体"/>
          <w:bCs/>
          <w:sz w:val="28"/>
          <w:szCs w:val="28"/>
          <w:lang w:val="en-US" w:eastAsia="zh-CN"/>
        </w:rPr>
      </w:pPr>
    </w:p>
    <w:p>
      <w:pPr>
        <w:pStyle w:val="7"/>
        <w:ind w:left="0" w:leftChars="0" w:firstLine="0" w:firstLineChars="0"/>
        <w:rPr>
          <w:rFonts w:hint="default" w:ascii="黑体" w:hAnsi="黑体" w:eastAsia="黑体" w:cs="黑体"/>
          <w:bCs/>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B0B44D"/>
    <w:multiLevelType w:val="singleLevel"/>
    <w:tmpl w:val="1BB0B44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GJlN2IzZmM4Y2Q3ZGU0MThiMmI1NmY3ZmY0OTEifQ=="/>
  </w:docVars>
  <w:rsids>
    <w:rsidRoot w:val="00000000"/>
    <w:rsid w:val="007F2460"/>
    <w:rsid w:val="108F4A9F"/>
    <w:rsid w:val="12467D82"/>
    <w:rsid w:val="12590210"/>
    <w:rsid w:val="161D0664"/>
    <w:rsid w:val="182F0707"/>
    <w:rsid w:val="32CB17B6"/>
    <w:rsid w:val="332F2177"/>
    <w:rsid w:val="37EB4A5F"/>
    <w:rsid w:val="3977782B"/>
    <w:rsid w:val="3C0435A9"/>
    <w:rsid w:val="46A26361"/>
    <w:rsid w:val="4DCF2A41"/>
    <w:rsid w:val="4F4A6771"/>
    <w:rsid w:val="519F5DF6"/>
    <w:rsid w:val="52B624C2"/>
    <w:rsid w:val="56940776"/>
    <w:rsid w:val="56D57272"/>
    <w:rsid w:val="5CB14D8D"/>
    <w:rsid w:val="5FAF0F08"/>
    <w:rsid w:val="60994292"/>
    <w:rsid w:val="63996173"/>
    <w:rsid w:val="682158FE"/>
    <w:rsid w:val="72535619"/>
    <w:rsid w:val="73BD75C9"/>
    <w:rsid w:val="752E43C0"/>
    <w:rsid w:val="7DA12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ind w:firstLine="480" w:firstLineChars="200"/>
    </w:pPr>
  </w:style>
  <w:style w:type="paragraph" w:styleId="4">
    <w:name w:val="Normal Indent"/>
    <w:basedOn w:val="1"/>
    <w:qFormat/>
    <w:uiPriority w:val="0"/>
    <w:pPr>
      <w:ind w:firstLine="420" w:firstLineChars="200"/>
    </w:pPr>
    <w:rPr>
      <w:rFonts w:ascii="Calibri" w:hAnsi="Calibri" w:eastAsia="仿宋"/>
      <w:sz w:val="32"/>
    </w:rPr>
  </w:style>
  <w:style w:type="paragraph" w:styleId="5">
    <w:name w:val="Body Text Indent"/>
    <w:basedOn w:val="1"/>
    <w:next w:val="4"/>
    <w:qFormat/>
    <w:uiPriority w:val="0"/>
    <w:pPr>
      <w:spacing w:after="120"/>
      <w:ind w:left="420" w:leftChars="200"/>
    </w:pPr>
    <w:rPr>
      <w:rFonts w:eastAsia="宋体" w:cs="Times New Roman"/>
      <w:sz w:val="21"/>
    </w:rPr>
  </w:style>
  <w:style w:type="paragraph" w:styleId="6">
    <w:name w:val="Normal (Web)"/>
    <w:basedOn w:val="1"/>
    <w:qFormat/>
    <w:uiPriority w:val="0"/>
    <w:rPr>
      <w:sz w:val="24"/>
    </w:rPr>
  </w:style>
  <w:style w:type="paragraph" w:styleId="7">
    <w:name w:val="Body Text First Indent 2"/>
    <w:basedOn w:val="5"/>
    <w:qFormat/>
    <w:uiPriority w:val="0"/>
    <w:pPr>
      <w:ind w:firstLine="420" w:firstLineChars="200"/>
    </w:pPr>
    <w:rPr>
      <w:szCs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557</Words>
  <Characters>577</Characters>
  <Lines>0</Lines>
  <Paragraphs>0</Paragraphs>
  <TotalTime>1</TotalTime>
  <ScaleCrop>false</ScaleCrop>
  <LinksUpToDate>false</LinksUpToDate>
  <CharactersWithSpaces>658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2022-08-26T09:07:00Z</dcterms:created>
  <dc:creator>Administrator</dc:creator>
  <cp:lastModifiedBy>雅白白白白</cp:lastModifiedBy>
  <cp:lastPrinted>2023-02-17T09:02:00Z</cp:lastPrinted>
  <dcterms:modified xsi:type="dcterms:W3CDTF">2023-04-21T11:08:54Z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16F88C772D69414E931923A41900B5C1</vt:lpwstr>
  </property>
</Properties>
</file>