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endnotes.xml" ContentType="application/vnd.openxmlformats-officedocument.wordprocessingml.endnotes+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notes.xml" ContentType="application/vnd.openxmlformats-officedocument.wordprocessingml.footnotes+xml"/>
  <Override PartName="/word/header1.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pStyle w:val="5"/>
        <w:bidi w:val="0"/>
        <w:jc w:val="center"/>
        <w:rPr>
          <w:rFonts w:ascii="楷体_GB2312" w:hAnsi="楷体_GB2312" w:eastAsia="楷体_GB2312" w:cs="楷体_GB2312"/>
          <w:b/>
          <w:bCs/>
          <w:sz w:val="36"/>
          <w:szCs w:val="36"/>
        </w:rPr>
      </w:pPr>
      <w:r>
        <w:rPr>
          <w:rFonts w:hint="eastAsia"/>
          <w:lang w:eastAsia="zh-CN"/>
        </w:rPr>
        <w:t>询</w:t>
      </w:r>
      <w:r>
        <w:rPr>
          <w:rFonts w:hint="eastAsia"/>
          <w:lang w:val="en-US" w:eastAsia="zh-CN"/>
        </w:rPr>
        <w:t xml:space="preserve"> </w:t>
      </w:r>
      <w:r>
        <w:rPr>
          <w:rFonts w:hint="eastAsia"/>
          <w:lang w:eastAsia="zh-CN"/>
        </w:rPr>
        <w:t>价</w:t>
      </w:r>
      <w:r>
        <w:rPr>
          <w:rFonts w:hint="eastAsia"/>
          <w:lang w:val="en-US" w:eastAsia="zh-CN"/>
        </w:rPr>
        <w:t xml:space="preserve"> </w:t>
      </w:r>
      <w:r>
        <w:rPr>
          <w:rFonts w:hint="eastAsia"/>
        </w:rPr>
        <w:t>函</w:t>
      </w:r>
    </w:p>
    <w:p>
      <w:pPr>
        <w:spacing w:line="480" w:lineRule="exact"/>
        <w:ind w:firstLine="560"/>
        <w:rPr>
          <w:rFonts w:hint="eastAsia" w:ascii="楷体" w:hAnsi="楷体" w:eastAsia="楷体" w:cs="楷体"/>
          <w:b/>
          <w:bCs/>
          <w:sz w:val="28"/>
          <w:szCs w:val="28"/>
          <w:lang w:eastAsia="zh-CN"/>
        </w:rPr>
      </w:pPr>
      <w:r>
        <w:rPr>
          <w:rFonts w:hint="eastAsia" w:ascii="楷体" w:hAnsi="楷体" w:eastAsia="楷体" w:cs="楷体"/>
          <w:b/>
          <w:bCs/>
          <w:sz w:val="28"/>
          <w:szCs w:val="28"/>
          <w:lang w:val="en-US" w:eastAsia="zh-CN"/>
        </w:rPr>
        <w:t>各</w:t>
      </w:r>
      <w:r>
        <w:rPr>
          <w:rFonts w:hint="eastAsia" w:ascii="楷体" w:hAnsi="楷体" w:eastAsia="楷体" w:cs="楷体"/>
          <w:b/>
          <w:bCs/>
          <w:sz w:val="28"/>
          <w:szCs w:val="28"/>
          <w:lang w:eastAsia="zh-CN"/>
        </w:rPr>
        <w:t>供应商：</w:t>
      </w:r>
    </w:p>
    <w:p>
      <w:pPr>
        <w:spacing w:line="480" w:lineRule="exact"/>
        <w:ind w:firstLine="560"/>
        <w:rPr>
          <w:rFonts w:hint="eastAsia" w:ascii="楷体" w:hAnsi="楷体" w:eastAsia="楷体" w:cs="楷体"/>
          <w:sz w:val="28"/>
          <w:szCs w:val="28"/>
        </w:rPr>
      </w:pPr>
      <w:r>
        <w:rPr>
          <w:rFonts w:hint="eastAsia" w:ascii="楷体" w:hAnsi="楷体" w:eastAsia="楷体" w:cs="楷体"/>
          <w:sz w:val="28"/>
          <w:szCs w:val="28"/>
        </w:rPr>
        <w:t>我公司</w:t>
      </w:r>
      <w:r>
        <w:rPr>
          <w:rFonts w:hint="eastAsia" w:ascii="楷体" w:hAnsi="楷体" w:eastAsia="楷体" w:cs="楷体"/>
          <w:sz w:val="28"/>
          <w:szCs w:val="28"/>
          <w:lang w:val="en-US" w:eastAsia="zh-CN"/>
        </w:rPr>
        <w:t>在会昌县白鹅乡幼儿园项目</w:t>
      </w:r>
      <w:r>
        <w:rPr>
          <w:rFonts w:hint="eastAsia" w:ascii="楷体" w:hAnsi="楷体" w:eastAsia="楷体" w:cs="楷体"/>
          <w:sz w:val="28"/>
          <w:szCs w:val="28"/>
        </w:rPr>
        <w:t>现</w:t>
      </w:r>
      <w:r>
        <w:rPr>
          <w:rFonts w:hint="eastAsia" w:ascii="楷体" w:hAnsi="楷体" w:eastAsia="楷体" w:cs="楷体"/>
          <w:sz w:val="28"/>
          <w:szCs w:val="28"/>
          <w:lang w:val="en-US" w:eastAsia="zh-CN"/>
        </w:rPr>
        <w:t>需消防工程施工班组</w:t>
      </w:r>
      <w:r>
        <w:rPr>
          <w:rFonts w:hint="eastAsia" w:ascii="楷体" w:hAnsi="楷体" w:eastAsia="楷体" w:cs="楷体"/>
          <w:sz w:val="28"/>
          <w:szCs w:val="28"/>
        </w:rPr>
        <w:t>，现邀请贵单位对该项目进行报价。</w:t>
      </w:r>
    </w:p>
    <w:p>
      <w:pPr>
        <w:spacing w:line="480" w:lineRule="exact"/>
        <w:ind w:firstLine="560"/>
        <w:rPr>
          <w:rFonts w:hint="eastAsia" w:ascii="楷体" w:hAnsi="楷体" w:eastAsia="楷体" w:cs="楷体"/>
          <w:sz w:val="28"/>
          <w:szCs w:val="28"/>
          <w:lang w:val="en-US" w:eastAsia="zh-CN"/>
        </w:rPr>
      </w:pPr>
      <w:r>
        <w:rPr>
          <w:rFonts w:hint="eastAsia" w:ascii="楷体" w:hAnsi="楷体" w:eastAsia="楷体" w:cs="楷体"/>
          <w:b/>
          <w:bCs/>
          <w:sz w:val="28"/>
          <w:szCs w:val="28"/>
          <w:lang w:val="en-US" w:eastAsia="zh-CN"/>
        </w:rPr>
        <w:t>报价文件由报价表（参照附件一格式）、法人身份证复印件、公司营业执照复印件，开户许可证复印件、委托书及被委托人身份证复印件，复印件都需加盖公章，提供公司主要管理及其直系亲属未在会昌县恒茂建设发展集团有限责任公司（包括下属子公司）从业的承诺书</w:t>
      </w:r>
      <w:r>
        <w:rPr>
          <w:rFonts w:hint="eastAsia" w:ascii="楷体" w:hAnsi="楷体" w:eastAsia="楷体" w:cs="楷体"/>
          <w:b/>
          <w:bCs/>
          <w:sz w:val="28"/>
          <w:szCs w:val="28"/>
          <w:lang w:eastAsia="zh-CN"/>
        </w:rPr>
        <w:t>（</w:t>
      </w:r>
      <w:r>
        <w:rPr>
          <w:rFonts w:hint="eastAsia" w:ascii="楷体" w:hAnsi="楷体" w:eastAsia="楷体" w:cs="楷体"/>
          <w:b/>
          <w:bCs/>
          <w:sz w:val="28"/>
          <w:szCs w:val="28"/>
          <w:lang w:val="en-US" w:eastAsia="zh-CN"/>
        </w:rPr>
        <w:t>附件二</w:t>
      </w:r>
      <w:r>
        <w:rPr>
          <w:rFonts w:hint="eastAsia" w:ascii="楷体" w:hAnsi="楷体" w:eastAsia="楷体" w:cs="楷体"/>
          <w:b/>
          <w:bCs/>
          <w:sz w:val="28"/>
          <w:szCs w:val="28"/>
          <w:lang w:eastAsia="zh-CN"/>
        </w:rPr>
        <w:t>）</w:t>
      </w:r>
      <w:r>
        <w:rPr>
          <w:rFonts w:hint="eastAsia" w:ascii="楷体" w:hAnsi="楷体" w:eastAsia="楷体" w:cs="楷体"/>
          <w:sz w:val="28"/>
          <w:szCs w:val="28"/>
          <w:lang w:val="en-US" w:eastAsia="zh-CN"/>
        </w:rPr>
        <w:t>。</w:t>
      </w:r>
    </w:p>
    <w:p>
      <w:pPr>
        <w:spacing w:line="480" w:lineRule="exact"/>
        <w:ind w:firstLine="560"/>
        <w:rPr>
          <w:rFonts w:hint="eastAsia" w:ascii="楷体" w:hAnsi="楷体" w:eastAsia="楷体" w:cs="楷体"/>
          <w:sz w:val="28"/>
          <w:szCs w:val="28"/>
          <w:lang w:val="en-US" w:eastAsia="zh-CN"/>
        </w:rPr>
      </w:pPr>
      <w:r>
        <w:rPr>
          <w:rFonts w:hint="eastAsia" w:ascii="楷体" w:hAnsi="楷体" w:eastAsia="楷体" w:cs="楷体"/>
          <w:sz w:val="28"/>
          <w:szCs w:val="28"/>
          <w:lang w:val="en-US" w:eastAsia="zh-CN"/>
        </w:rPr>
        <w:t>联系人：林工。    联系电话：15870710725。</w:t>
      </w:r>
    </w:p>
    <w:p>
      <w:pPr>
        <w:spacing w:line="480" w:lineRule="exact"/>
        <w:ind w:firstLine="560"/>
        <w:rPr>
          <w:rFonts w:hint="eastAsia" w:ascii="楷体" w:hAnsi="楷体" w:eastAsia="楷体" w:cs="楷体"/>
          <w:sz w:val="28"/>
          <w:szCs w:val="28"/>
          <w:lang w:val="en-US" w:eastAsia="zh-CN"/>
        </w:rPr>
      </w:pPr>
      <w:r>
        <w:rPr>
          <w:rFonts w:hint="eastAsia" w:ascii="楷体" w:hAnsi="楷体" w:eastAsia="楷体" w:cs="楷体"/>
          <w:sz w:val="28"/>
          <w:szCs w:val="28"/>
          <w:lang w:val="en-US" w:eastAsia="zh-CN"/>
        </w:rPr>
        <w:t>监督举报电话（县纪委派驻第十纪检监察组）：0797-5623881</w:t>
      </w:r>
    </w:p>
    <w:p>
      <w:pPr>
        <w:spacing w:line="480" w:lineRule="exact"/>
        <w:ind w:firstLine="560"/>
        <w:rPr>
          <w:rFonts w:hint="eastAsia" w:ascii="楷体" w:hAnsi="楷体" w:eastAsia="楷体" w:cs="楷体"/>
          <w:sz w:val="28"/>
          <w:szCs w:val="28"/>
          <w:lang w:val="en-US" w:eastAsia="zh-CN"/>
        </w:rPr>
      </w:pPr>
      <w:r>
        <w:rPr>
          <w:rFonts w:hint="eastAsia" w:ascii="楷体" w:hAnsi="楷体" w:eastAsia="楷体" w:cs="楷体"/>
          <w:b/>
          <w:bCs/>
          <w:sz w:val="28"/>
          <w:szCs w:val="28"/>
          <w:lang w:val="en-US" w:eastAsia="zh-CN"/>
        </w:rPr>
        <w:t>报价截止时间为2023年4月24</w:t>
      </w:r>
      <w:bookmarkStart w:id="0" w:name="_GoBack"/>
      <w:bookmarkEnd w:id="0"/>
      <w:r>
        <w:rPr>
          <w:rFonts w:hint="eastAsia" w:ascii="楷体" w:hAnsi="楷体" w:eastAsia="楷体" w:cs="楷体"/>
          <w:b/>
          <w:bCs/>
          <w:sz w:val="28"/>
          <w:szCs w:val="28"/>
          <w:lang w:val="en-US" w:eastAsia="zh-CN"/>
        </w:rPr>
        <w:t>日17时。</w:t>
      </w:r>
    </w:p>
    <w:p>
      <w:pPr>
        <w:spacing w:line="480" w:lineRule="exact"/>
        <w:ind w:firstLine="560"/>
        <w:rPr>
          <w:rFonts w:hint="eastAsia" w:ascii="楷体" w:hAnsi="楷体" w:eastAsia="楷体" w:cs="楷体"/>
          <w:sz w:val="28"/>
          <w:szCs w:val="28"/>
        </w:rPr>
      </w:pPr>
      <w:r>
        <w:rPr>
          <w:rFonts w:hint="eastAsia" w:ascii="楷体" w:hAnsi="楷体" w:eastAsia="楷体" w:cs="楷体"/>
          <w:b/>
          <w:bCs/>
          <w:sz w:val="28"/>
          <w:szCs w:val="28"/>
          <w:lang w:eastAsia="zh-CN"/>
        </w:rPr>
        <w:t>一、</w:t>
      </w:r>
      <w:r>
        <w:rPr>
          <w:rFonts w:hint="eastAsia" w:ascii="楷体" w:hAnsi="楷体" w:eastAsia="楷体" w:cs="楷体"/>
          <w:b/>
          <w:bCs/>
          <w:sz w:val="28"/>
          <w:szCs w:val="28"/>
        </w:rPr>
        <w:t>主要建设内容有：</w:t>
      </w:r>
    </w:p>
    <w:p>
      <w:pPr>
        <w:spacing w:line="480" w:lineRule="exact"/>
        <w:ind w:firstLine="560"/>
        <w:rPr>
          <w:rFonts w:hint="default" w:ascii="楷体" w:hAnsi="楷体" w:eastAsia="楷体" w:cs="楷体"/>
          <w:sz w:val="28"/>
          <w:szCs w:val="28"/>
          <w:lang w:val="en-US" w:eastAsia="zh-CN"/>
        </w:rPr>
      </w:pPr>
      <w:r>
        <w:rPr>
          <w:rFonts w:hint="eastAsia" w:ascii="楷体" w:hAnsi="楷体" w:eastAsia="楷体" w:cs="楷体"/>
          <w:sz w:val="28"/>
          <w:szCs w:val="28"/>
          <w:lang w:val="en-US" w:eastAsia="zh-CN"/>
        </w:rPr>
        <w:t>消防工程漏项施工及安装</w:t>
      </w:r>
    </w:p>
    <w:p>
      <w:pPr>
        <w:pStyle w:val="2"/>
        <w:ind w:left="0" w:leftChars="0" w:firstLine="562" w:firstLineChars="200"/>
        <w:rPr>
          <w:rFonts w:hint="eastAsia" w:ascii="楷体" w:hAnsi="楷体" w:eastAsia="楷体" w:cs="楷体"/>
          <w:sz w:val="28"/>
          <w:szCs w:val="28"/>
          <w:lang w:val="en-US" w:eastAsia="zh-CN"/>
        </w:rPr>
      </w:pPr>
      <w:r>
        <w:rPr>
          <w:rFonts w:hint="eastAsia" w:ascii="楷体" w:hAnsi="楷体" w:eastAsia="楷体" w:cs="楷体"/>
          <w:b/>
          <w:bCs/>
          <w:sz w:val="28"/>
          <w:szCs w:val="28"/>
          <w:lang w:val="en-US" w:eastAsia="zh-CN"/>
        </w:rPr>
        <w:t>二、报价条件</w:t>
      </w:r>
    </w:p>
    <w:p>
      <w:pPr>
        <w:spacing w:line="480" w:lineRule="exact"/>
        <w:ind w:firstLine="560"/>
        <w:rPr>
          <w:rFonts w:hint="eastAsia" w:ascii="楷体" w:hAnsi="楷体" w:eastAsia="楷体" w:cs="楷体"/>
          <w:b/>
          <w:bCs/>
          <w:sz w:val="28"/>
          <w:szCs w:val="28"/>
          <w:lang w:val="en-US" w:eastAsia="zh-CN"/>
        </w:rPr>
      </w:pPr>
      <w:r>
        <w:rPr>
          <w:rFonts w:hint="eastAsia" w:ascii="楷体" w:hAnsi="楷体" w:eastAsia="楷体" w:cs="楷体"/>
          <w:b/>
          <w:bCs/>
          <w:sz w:val="28"/>
          <w:szCs w:val="28"/>
          <w:lang w:val="en-US" w:eastAsia="zh-CN"/>
        </w:rPr>
        <w:t>响应单位必须以公司参与报价，不得以个人响应，本工程需报价公司经营范围符合施工内容。</w:t>
      </w:r>
    </w:p>
    <w:p>
      <w:pPr>
        <w:pStyle w:val="2"/>
        <w:ind w:left="0" w:leftChars="0" w:firstLine="562" w:firstLineChars="200"/>
        <w:rPr>
          <w:rFonts w:hint="eastAsia" w:ascii="楷体" w:hAnsi="楷体" w:eastAsia="楷体" w:cs="楷体"/>
          <w:lang w:val="en-US" w:eastAsia="zh-CN"/>
        </w:rPr>
      </w:pPr>
      <w:r>
        <w:rPr>
          <w:rFonts w:hint="eastAsia" w:ascii="楷体" w:hAnsi="楷体" w:eastAsia="楷体" w:cs="楷体"/>
          <w:b/>
          <w:bCs/>
          <w:sz w:val="28"/>
          <w:szCs w:val="28"/>
          <w:lang w:val="en-US" w:eastAsia="zh-CN"/>
        </w:rPr>
        <w:t>报价文件需密封加盖公章。</w:t>
      </w:r>
    </w:p>
    <w:p>
      <w:pPr>
        <w:pStyle w:val="2"/>
        <w:rPr>
          <w:rFonts w:hint="default"/>
          <w:lang w:val="en-US" w:eastAsia="zh-CN"/>
        </w:rPr>
      </w:pPr>
    </w:p>
    <w:p>
      <w:pPr>
        <w:spacing w:line="480" w:lineRule="exact"/>
        <w:rPr>
          <w:rFonts w:hint="default" w:ascii="黑体" w:hAnsi="黑体" w:eastAsia="黑体" w:cs="黑体"/>
          <w:sz w:val="28"/>
          <w:szCs w:val="28"/>
          <w:lang w:val="en-US" w:eastAsia="zh-CN"/>
        </w:rPr>
      </w:pPr>
      <w:r>
        <w:rPr>
          <w:rFonts w:hint="eastAsia" w:ascii="黑体" w:hAnsi="黑体" w:eastAsia="黑体" w:cs="黑体"/>
          <w:bCs/>
          <w:sz w:val="28"/>
          <w:szCs w:val="28"/>
          <w:lang w:eastAsia="zh-CN"/>
        </w:rPr>
        <w:br w:type="page"/>
      </w:r>
      <w:r>
        <w:rPr>
          <w:rFonts w:hint="eastAsia" w:ascii="黑体" w:hAnsi="黑体" w:eastAsia="黑体" w:cs="黑体"/>
          <w:bCs/>
          <w:sz w:val="28"/>
          <w:szCs w:val="28"/>
          <w:lang w:eastAsia="zh-CN"/>
        </w:rPr>
        <w:t>（</w:t>
      </w:r>
      <w:r>
        <w:rPr>
          <w:rFonts w:hint="eastAsia" w:ascii="黑体" w:hAnsi="黑体" w:eastAsia="黑体" w:cs="黑体"/>
          <w:bCs/>
          <w:sz w:val="28"/>
          <w:szCs w:val="28"/>
          <w:lang w:val="en-US" w:eastAsia="zh-CN"/>
        </w:rPr>
        <w:t>附件一</w:t>
      </w:r>
      <w:r>
        <w:rPr>
          <w:rFonts w:hint="eastAsia" w:ascii="黑体" w:hAnsi="黑体" w:eastAsia="黑体" w:cs="黑体"/>
          <w:bCs/>
          <w:sz w:val="28"/>
          <w:szCs w:val="28"/>
          <w:lang w:eastAsia="zh-CN"/>
        </w:rPr>
        <w:t>）</w:t>
      </w:r>
    </w:p>
    <w:p>
      <w:pPr>
        <w:spacing w:line="480" w:lineRule="exact"/>
        <w:ind w:firstLine="560" w:firstLineChars="200"/>
        <w:rPr>
          <w:rFonts w:hint="eastAsia" w:ascii="黑体" w:hAnsi="黑体" w:eastAsia="黑体" w:cs="黑体"/>
          <w:bCs/>
          <w:sz w:val="28"/>
          <w:szCs w:val="28"/>
        </w:rPr>
      </w:pPr>
      <w:r>
        <w:rPr>
          <w:rFonts w:hint="eastAsia" w:ascii="黑体" w:hAnsi="黑体" w:eastAsia="黑体" w:cs="黑体"/>
          <w:bCs/>
          <w:sz w:val="28"/>
          <w:szCs w:val="28"/>
          <w:lang w:eastAsia="zh-CN"/>
        </w:rPr>
        <w:t>三</w:t>
      </w:r>
      <w:r>
        <w:rPr>
          <w:rFonts w:ascii="黑体" w:hAnsi="黑体" w:eastAsia="黑体" w:cs="黑体"/>
          <w:bCs/>
          <w:sz w:val="28"/>
          <w:szCs w:val="28"/>
        </w:rPr>
        <w:t>：</w:t>
      </w:r>
      <w:r>
        <w:rPr>
          <w:rFonts w:hint="eastAsia" w:ascii="黑体" w:hAnsi="黑体" w:eastAsia="黑体" w:cs="黑体"/>
          <w:bCs/>
          <w:sz w:val="28"/>
          <w:szCs w:val="28"/>
        </w:rPr>
        <w:t>工程量清单 ：</w:t>
      </w:r>
    </w:p>
    <w:p>
      <w:pPr>
        <w:pStyle w:val="2"/>
        <w:ind w:left="0" w:leftChars="0" w:firstLine="0" w:firstLineChars="0"/>
        <w:jc w:val="center"/>
        <w:rPr>
          <w:rFonts w:hint="eastAsia" w:ascii="黑体" w:hAnsi="黑体" w:eastAsia="黑体" w:cs="黑体"/>
          <w:b w:val="0"/>
          <w:bCs/>
          <w:sz w:val="36"/>
          <w:szCs w:val="36"/>
          <w:lang w:eastAsia="zh-CN"/>
        </w:rPr>
      </w:pPr>
      <w:r>
        <w:rPr>
          <w:rFonts w:hint="eastAsia" w:ascii="黑体" w:hAnsi="黑体" w:eastAsia="黑体" w:cs="黑体"/>
          <w:b w:val="0"/>
          <w:bCs/>
          <w:sz w:val="36"/>
          <w:szCs w:val="36"/>
          <w:lang w:eastAsia="zh-CN"/>
        </w:rPr>
        <w:t>控制价</w:t>
      </w:r>
    </w:p>
    <w:tbl>
      <w:tblPr>
        <w:tblStyle w:val="6"/>
        <w:tblW w:w="9705" w:type="dxa"/>
        <w:jc w:val="center"/>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Layout w:type="fixed"/>
        <w:tblCellMar>
          <w:top w:w="0" w:type="dxa"/>
          <w:left w:w="108" w:type="dxa"/>
          <w:bottom w:w="0" w:type="dxa"/>
          <w:right w:w="108" w:type="dxa"/>
        </w:tblCellMar>
      </w:tblPr>
      <w:tblGrid>
        <w:gridCol w:w="525"/>
        <w:gridCol w:w="1711"/>
        <w:gridCol w:w="3533"/>
        <w:gridCol w:w="675"/>
        <w:gridCol w:w="934"/>
        <w:gridCol w:w="1097"/>
        <w:gridCol w:w="1230"/>
      </w:tblGrid>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82" w:hRule="atLeast"/>
          <w:jc w:val="center"/>
        </w:trPr>
        <w:tc>
          <w:tcPr>
            <w:tcW w:w="52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宋体" w:hAnsi="宋体" w:eastAsia="宋体" w:cs="宋体"/>
                <w:i w:val="0"/>
                <w:iCs w:val="0"/>
                <w:color w:val="000000"/>
                <w:sz w:val="21"/>
                <w:szCs w:val="21"/>
                <w:u w:val="none"/>
                <w:lang w:val="en-US" w:eastAsia="zh-CN"/>
              </w:rPr>
            </w:pPr>
            <w:r>
              <w:rPr>
                <w:rFonts w:hint="eastAsia" w:ascii="宋体" w:hAnsi="宋体" w:cs="宋体"/>
                <w:i w:val="0"/>
                <w:iCs w:val="0"/>
                <w:color w:val="000000"/>
                <w:sz w:val="21"/>
                <w:szCs w:val="21"/>
                <w:u w:val="none"/>
                <w:lang w:val="en-US" w:eastAsia="zh-CN"/>
              </w:rPr>
              <w:t>序号</w:t>
            </w:r>
          </w:p>
        </w:tc>
        <w:tc>
          <w:tcPr>
            <w:tcW w:w="1711"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cs="宋体"/>
                <w:i w:val="0"/>
                <w:iCs w:val="0"/>
                <w:color w:val="000000"/>
                <w:kern w:val="0"/>
                <w:sz w:val="21"/>
                <w:szCs w:val="21"/>
                <w:u w:val="none"/>
                <w:lang w:val="en-US" w:eastAsia="zh-CN" w:bidi="ar"/>
              </w:rPr>
              <w:t>漏</w:t>
            </w:r>
            <w:r>
              <w:rPr>
                <w:rFonts w:hint="eastAsia" w:ascii="宋体" w:hAnsi="宋体" w:eastAsia="宋体" w:cs="宋体"/>
                <w:i w:val="0"/>
                <w:iCs w:val="0"/>
                <w:color w:val="000000"/>
                <w:kern w:val="0"/>
                <w:sz w:val="21"/>
                <w:szCs w:val="21"/>
                <w:u w:val="none"/>
                <w:lang w:val="en-US" w:eastAsia="zh-CN" w:bidi="ar"/>
              </w:rPr>
              <w:t>项部分</w:t>
            </w:r>
          </w:p>
        </w:tc>
        <w:tc>
          <w:tcPr>
            <w:tcW w:w="353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规格型号及要求</w:t>
            </w:r>
          </w:p>
        </w:tc>
        <w:tc>
          <w:tcPr>
            <w:tcW w:w="67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单位</w:t>
            </w:r>
          </w:p>
        </w:tc>
        <w:tc>
          <w:tcPr>
            <w:tcW w:w="934"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数量</w:t>
            </w:r>
          </w:p>
        </w:tc>
        <w:tc>
          <w:tcPr>
            <w:tcW w:w="109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单价</w:t>
            </w:r>
          </w:p>
        </w:tc>
        <w:tc>
          <w:tcPr>
            <w:tcW w:w="123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合计金额</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500" w:hRule="atLeast"/>
          <w:jc w:val="center"/>
        </w:trPr>
        <w:tc>
          <w:tcPr>
            <w:tcW w:w="52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1</w:t>
            </w:r>
          </w:p>
        </w:tc>
        <w:tc>
          <w:tcPr>
            <w:tcW w:w="1711"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电力电缆</w:t>
            </w:r>
          </w:p>
        </w:tc>
        <w:tc>
          <w:tcPr>
            <w:tcW w:w="353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铜芯电缆YJY-4*50+1*25</w:t>
            </w:r>
          </w:p>
        </w:tc>
        <w:tc>
          <w:tcPr>
            <w:tcW w:w="67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m</w:t>
            </w:r>
          </w:p>
        </w:tc>
        <w:tc>
          <w:tcPr>
            <w:tcW w:w="934"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8</w:t>
            </w:r>
          </w:p>
        </w:tc>
        <w:tc>
          <w:tcPr>
            <w:tcW w:w="109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77.84</w:t>
            </w:r>
          </w:p>
        </w:tc>
        <w:tc>
          <w:tcPr>
            <w:tcW w:w="123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622.72</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500" w:hRule="atLeast"/>
          <w:jc w:val="center"/>
        </w:trPr>
        <w:tc>
          <w:tcPr>
            <w:tcW w:w="52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2</w:t>
            </w:r>
          </w:p>
        </w:tc>
        <w:tc>
          <w:tcPr>
            <w:tcW w:w="1711"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电力电缆</w:t>
            </w:r>
          </w:p>
        </w:tc>
        <w:tc>
          <w:tcPr>
            <w:tcW w:w="353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铜芯电缆YJY-5*10</w:t>
            </w:r>
          </w:p>
        </w:tc>
        <w:tc>
          <w:tcPr>
            <w:tcW w:w="67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m</w:t>
            </w:r>
          </w:p>
        </w:tc>
        <w:tc>
          <w:tcPr>
            <w:tcW w:w="934"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70</w:t>
            </w:r>
          </w:p>
        </w:tc>
        <w:tc>
          <w:tcPr>
            <w:tcW w:w="109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55.65</w:t>
            </w:r>
          </w:p>
        </w:tc>
        <w:tc>
          <w:tcPr>
            <w:tcW w:w="123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3895.5</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500" w:hRule="atLeast"/>
          <w:jc w:val="center"/>
        </w:trPr>
        <w:tc>
          <w:tcPr>
            <w:tcW w:w="52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3</w:t>
            </w:r>
          </w:p>
        </w:tc>
        <w:tc>
          <w:tcPr>
            <w:tcW w:w="1711"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电力电缆</w:t>
            </w:r>
          </w:p>
        </w:tc>
        <w:tc>
          <w:tcPr>
            <w:tcW w:w="353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铜芯电缆YJY-3*6</w:t>
            </w:r>
          </w:p>
        </w:tc>
        <w:tc>
          <w:tcPr>
            <w:tcW w:w="67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m</w:t>
            </w:r>
          </w:p>
        </w:tc>
        <w:tc>
          <w:tcPr>
            <w:tcW w:w="934"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220</w:t>
            </w:r>
          </w:p>
        </w:tc>
        <w:tc>
          <w:tcPr>
            <w:tcW w:w="109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15.46</w:t>
            </w:r>
          </w:p>
        </w:tc>
        <w:tc>
          <w:tcPr>
            <w:tcW w:w="123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3401.2</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500" w:hRule="atLeast"/>
          <w:jc w:val="center"/>
        </w:trPr>
        <w:tc>
          <w:tcPr>
            <w:tcW w:w="52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4</w:t>
            </w:r>
          </w:p>
        </w:tc>
        <w:tc>
          <w:tcPr>
            <w:tcW w:w="1711"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电力电缆</w:t>
            </w:r>
          </w:p>
        </w:tc>
        <w:tc>
          <w:tcPr>
            <w:tcW w:w="353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铜芯电缆YJY-5*4</w:t>
            </w:r>
          </w:p>
        </w:tc>
        <w:tc>
          <w:tcPr>
            <w:tcW w:w="67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m</w:t>
            </w:r>
          </w:p>
        </w:tc>
        <w:tc>
          <w:tcPr>
            <w:tcW w:w="934"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365</w:t>
            </w:r>
          </w:p>
        </w:tc>
        <w:tc>
          <w:tcPr>
            <w:tcW w:w="109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24.7</w:t>
            </w:r>
          </w:p>
        </w:tc>
        <w:tc>
          <w:tcPr>
            <w:tcW w:w="123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9015.5</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500" w:hRule="atLeast"/>
          <w:jc w:val="center"/>
        </w:trPr>
        <w:tc>
          <w:tcPr>
            <w:tcW w:w="52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5</w:t>
            </w:r>
          </w:p>
        </w:tc>
        <w:tc>
          <w:tcPr>
            <w:tcW w:w="1711"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配线</w:t>
            </w:r>
          </w:p>
        </w:tc>
        <w:tc>
          <w:tcPr>
            <w:tcW w:w="353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照明线路管内穿线WDZ-BYJ-4mm2</w:t>
            </w:r>
          </w:p>
        </w:tc>
        <w:tc>
          <w:tcPr>
            <w:tcW w:w="67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m</w:t>
            </w:r>
          </w:p>
        </w:tc>
        <w:tc>
          <w:tcPr>
            <w:tcW w:w="934"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1200</w:t>
            </w:r>
          </w:p>
        </w:tc>
        <w:tc>
          <w:tcPr>
            <w:tcW w:w="109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5.1</w:t>
            </w:r>
          </w:p>
        </w:tc>
        <w:tc>
          <w:tcPr>
            <w:tcW w:w="123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6120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500" w:hRule="atLeast"/>
          <w:jc w:val="center"/>
        </w:trPr>
        <w:tc>
          <w:tcPr>
            <w:tcW w:w="52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6</w:t>
            </w:r>
          </w:p>
        </w:tc>
        <w:tc>
          <w:tcPr>
            <w:tcW w:w="1711"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双绞线缆</w:t>
            </w:r>
          </w:p>
        </w:tc>
        <w:tc>
          <w:tcPr>
            <w:tcW w:w="353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管内穿线 CAT6(UTP)超六类非屏蔽双绞线</w:t>
            </w:r>
          </w:p>
        </w:tc>
        <w:tc>
          <w:tcPr>
            <w:tcW w:w="67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m</w:t>
            </w:r>
          </w:p>
        </w:tc>
        <w:tc>
          <w:tcPr>
            <w:tcW w:w="934"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650</w:t>
            </w:r>
          </w:p>
        </w:tc>
        <w:tc>
          <w:tcPr>
            <w:tcW w:w="109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3.2</w:t>
            </w:r>
          </w:p>
        </w:tc>
        <w:tc>
          <w:tcPr>
            <w:tcW w:w="123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2080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500" w:hRule="atLeast"/>
          <w:jc w:val="center"/>
        </w:trPr>
        <w:tc>
          <w:tcPr>
            <w:tcW w:w="52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7</w:t>
            </w:r>
          </w:p>
        </w:tc>
        <w:tc>
          <w:tcPr>
            <w:tcW w:w="1711"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双绞线缆</w:t>
            </w:r>
          </w:p>
        </w:tc>
        <w:tc>
          <w:tcPr>
            <w:tcW w:w="353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管内穿线 SYWV-75-5</w:t>
            </w:r>
          </w:p>
        </w:tc>
        <w:tc>
          <w:tcPr>
            <w:tcW w:w="67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m</w:t>
            </w:r>
          </w:p>
        </w:tc>
        <w:tc>
          <w:tcPr>
            <w:tcW w:w="934"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230</w:t>
            </w:r>
          </w:p>
        </w:tc>
        <w:tc>
          <w:tcPr>
            <w:tcW w:w="109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2.76</w:t>
            </w:r>
          </w:p>
        </w:tc>
        <w:tc>
          <w:tcPr>
            <w:tcW w:w="123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634.8</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500" w:hRule="atLeast"/>
          <w:jc w:val="center"/>
        </w:trPr>
        <w:tc>
          <w:tcPr>
            <w:tcW w:w="52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8</w:t>
            </w:r>
          </w:p>
        </w:tc>
        <w:tc>
          <w:tcPr>
            <w:tcW w:w="1711"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双绞线缆</w:t>
            </w:r>
          </w:p>
        </w:tc>
        <w:tc>
          <w:tcPr>
            <w:tcW w:w="353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管内穿线 HYV-2*0.5</w:t>
            </w:r>
          </w:p>
        </w:tc>
        <w:tc>
          <w:tcPr>
            <w:tcW w:w="67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m</w:t>
            </w:r>
          </w:p>
        </w:tc>
        <w:tc>
          <w:tcPr>
            <w:tcW w:w="934"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700</w:t>
            </w:r>
          </w:p>
        </w:tc>
        <w:tc>
          <w:tcPr>
            <w:tcW w:w="109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2.09</w:t>
            </w:r>
          </w:p>
        </w:tc>
        <w:tc>
          <w:tcPr>
            <w:tcW w:w="123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1463</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500" w:hRule="atLeast"/>
          <w:jc w:val="center"/>
        </w:trPr>
        <w:tc>
          <w:tcPr>
            <w:tcW w:w="52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9</w:t>
            </w:r>
          </w:p>
        </w:tc>
        <w:tc>
          <w:tcPr>
            <w:tcW w:w="1711"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塑料管</w:t>
            </w:r>
          </w:p>
        </w:tc>
        <w:tc>
          <w:tcPr>
            <w:tcW w:w="353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U-PVC塑料排水管DN100,承插粘接</w:t>
            </w:r>
          </w:p>
        </w:tc>
        <w:tc>
          <w:tcPr>
            <w:tcW w:w="67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m</w:t>
            </w:r>
          </w:p>
        </w:tc>
        <w:tc>
          <w:tcPr>
            <w:tcW w:w="934"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120</w:t>
            </w:r>
          </w:p>
        </w:tc>
        <w:tc>
          <w:tcPr>
            <w:tcW w:w="109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48.81</w:t>
            </w:r>
          </w:p>
        </w:tc>
        <w:tc>
          <w:tcPr>
            <w:tcW w:w="123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5857.2</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500" w:hRule="atLeast"/>
          <w:jc w:val="center"/>
        </w:trPr>
        <w:tc>
          <w:tcPr>
            <w:tcW w:w="52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10</w:t>
            </w:r>
          </w:p>
        </w:tc>
        <w:tc>
          <w:tcPr>
            <w:tcW w:w="1711"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消防电源监控模块</w:t>
            </w:r>
          </w:p>
        </w:tc>
        <w:tc>
          <w:tcPr>
            <w:tcW w:w="353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250W</w:t>
            </w:r>
          </w:p>
        </w:tc>
        <w:tc>
          <w:tcPr>
            <w:tcW w:w="67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台</w:t>
            </w:r>
          </w:p>
        </w:tc>
        <w:tc>
          <w:tcPr>
            <w:tcW w:w="934"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1</w:t>
            </w:r>
          </w:p>
        </w:tc>
        <w:tc>
          <w:tcPr>
            <w:tcW w:w="109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244.93</w:t>
            </w:r>
          </w:p>
        </w:tc>
        <w:tc>
          <w:tcPr>
            <w:tcW w:w="123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244.93</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500" w:hRule="atLeast"/>
          <w:jc w:val="center"/>
        </w:trPr>
        <w:tc>
          <w:tcPr>
            <w:tcW w:w="52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11</w:t>
            </w:r>
          </w:p>
        </w:tc>
        <w:tc>
          <w:tcPr>
            <w:tcW w:w="1711"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智能照明电源</w:t>
            </w:r>
          </w:p>
        </w:tc>
        <w:tc>
          <w:tcPr>
            <w:tcW w:w="353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300W智能照明电源</w:t>
            </w:r>
          </w:p>
        </w:tc>
        <w:tc>
          <w:tcPr>
            <w:tcW w:w="67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套</w:t>
            </w:r>
          </w:p>
        </w:tc>
        <w:tc>
          <w:tcPr>
            <w:tcW w:w="934"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1</w:t>
            </w:r>
          </w:p>
        </w:tc>
        <w:tc>
          <w:tcPr>
            <w:tcW w:w="109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1899.77</w:t>
            </w:r>
          </w:p>
        </w:tc>
        <w:tc>
          <w:tcPr>
            <w:tcW w:w="123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1899.77</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500" w:hRule="atLeast"/>
          <w:jc w:val="center"/>
        </w:trPr>
        <w:tc>
          <w:tcPr>
            <w:tcW w:w="52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12</w:t>
            </w:r>
          </w:p>
        </w:tc>
        <w:tc>
          <w:tcPr>
            <w:tcW w:w="1711"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智能照明主机</w:t>
            </w:r>
          </w:p>
        </w:tc>
        <w:tc>
          <w:tcPr>
            <w:tcW w:w="353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JK-C-3智能照明主机</w:t>
            </w:r>
          </w:p>
        </w:tc>
        <w:tc>
          <w:tcPr>
            <w:tcW w:w="67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台</w:t>
            </w:r>
          </w:p>
        </w:tc>
        <w:tc>
          <w:tcPr>
            <w:tcW w:w="934"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1</w:t>
            </w:r>
          </w:p>
        </w:tc>
        <w:tc>
          <w:tcPr>
            <w:tcW w:w="109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2401.05</w:t>
            </w:r>
          </w:p>
        </w:tc>
        <w:tc>
          <w:tcPr>
            <w:tcW w:w="123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2401.05</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500" w:hRule="atLeast"/>
          <w:jc w:val="center"/>
        </w:trPr>
        <w:tc>
          <w:tcPr>
            <w:tcW w:w="52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13</w:t>
            </w:r>
          </w:p>
        </w:tc>
        <w:tc>
          <w:tcPr>
            <w:tcW w:w="1711"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视频监控主机</w:t>
            </w:r>
          </w:p>
        </w:tc>
        <w:tc>
          <w:tcPr>
            <w:tcW w:w="353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DS-2CD275XYZUV-ABCD</w:t>
            </w:r>
          </w:p>
        </w:tc>
        <w:tc>
          <w:tcPr>
            <w:tcW w:w="67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台</w:t>
            </w:r>
          </w:p>
        </w:tc>
        <w:tc>
          <w:tcPr>
            <w:tcW w:w="934"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1</w:t>
            </w:r>
          </w:p>
        </w:tc>
        <w:tc>
          <w:tcPr>
            <w:tcW w:w="109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1064.21</w:t>
            </w:r>
          </w:p>
        </w:tc>
        <w:tc>
          <w:tcPr>
            <w:tcW w:w="123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1064.21</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500" w:hRule="atLeast"/>
          <w:jc w:val="center"/>
        </w:trPr>
        <w:tc>
          <w:tcPr>
            <w:tcW w:w="52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14</w:t>
            </w:r>
          </w:p>
        </w:tc>
        <w:tc>
          <w:tcPr>
            <w:tcW w:w="1711"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给、排水附(配)件</w:t>
            </w:r>
          </w:p>
        </w:tc>
        <w:tc>
          <w:tcPr>
            <w:tcW w:w="353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地漏安装 公称直径(50mm);</w:t>
            </w:r>
          </w:p>
        </w:tc>
        <w:tc>
          <w:tcPr>
            <w:tcW w:w="67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个</w:t>
            </w:r>
          </w:p>
        </w:tc>
        <w:tc>
          <w:tcPr>
            <w:tcW w:w="934"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40</w:t>
            </w:r>
          </w:p>
        </w:tc>
        <w:tc>
          <w:tcPr>
            <w:tcW w:w="109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33.89</w:t>
            </w:r>
          </w:p>
        </w:tc>
        <w:tc>
          <w:tcPr>
            <w:tcW w:w="123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1355.6</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500" w:hRule="atLeast"/>
          <w:jc w:val="center"/>
        </w:trPr>
        <w:tc>
          <w:tcPr>
            <w:tcW w:w="52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15</w:t>
            </w:r>
          </w:p>
        </w:tc>
        <w:tc>
          <w:tcPr>
            <w:tcW w:w="1711"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点型探测器</w:t>
            </w:r>
          </w:p>
        </w:tc>
        <w:tc>
          <w:tcPr>
            <w:tcW w:w="353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烟感 JTY-GM-TC5131</w:t>
            </w:r>
          </w:p>
        </w:tc>
        <w:tc>
          <w:tcPr>
            <w:tcW w:w="67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个</w:t>
            </w:r>
          </w:p>
        </w:tc>
        <w:tc>
          <w:tcPr>
            <w:tcW w:w="934"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60</w:t>
            </w:r>
          </w:p>
        </w:tc>
        <w:tc>
          <w:tcPr>
            <w:tcW w:w="109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90.68</w:t>
            </w:r>
          </w:p>
        </w:tc>
        <w:tc>
          <w:tcPr>
            <w:tcW w:w="123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5440.8</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500" w:hRule="atLeast"/>
          <w:jc w:val="center"/>
        </w:trPr>
        <w:tc>
          <w:tcPr>
            <w:tcW w:w="52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16</w:t>
            </w:r>
          </w:p>
        </w:tc>
        <w:tc>
          <w:tcPr>
            <w:tcW w:w="1711"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点型探测器</w:t>
            </w:r>
          </w:p>
        </w:tc>
        <w:tc>
          <w:tcPr>
            <w:tcW w:w="353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温感 JTW-ZOM-TC5132</w:t>
            </w:r>
          </w:p>
        </w:tc>
        <w:tc>
          <w:tcPr>
            <w:tcW w:w="67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个</w:t>
            </w:r>
          </w:p>
        </w:tc>
        <w:tc>
          <w:tcPr>
            <w:tcW w:w="934"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4</w:t>
            </w:r>
          </w:p>
        </w:tc>
        <w:tc>
          <w:tcPr>
            <w:tcW w:w="109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92.45</w:t>
            </w:r>
          </w:p>
        </w:tc>
        <w:tc>
          <w:tcPr>
            <w:tcW w:w="123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369.8</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500" w:hRule="atLeast"/>
          <w:jc w:val="center"/>
        </w:trPr>
        <w:tc>
          <w:tcPr>
            <w:tcW w:w="52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17</w:t>
            </w:r>
          </w:p>
        </w:tc>
        <w:tc>
          <w:tcPr>
            <w:tcW w:w="1711"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接线盒</w:t>
            </w:r>
          </w:p>
        </w:tc>
        <w:tc>
          <w:tcPr>
            <w:tcW w:w="353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暗装接线盒</w:t>
            </w:r>
          </w:p>
        </w:tc>
        <w:tc>
          <w:tcPr>
            <w:tcW w:w="67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个</w:t>
            </w:r>
          </w:p>
        </w:tc>
        <w:tc>
          <w:tcPr>
            <w:tcW w:w="934"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70</w:t>
            </w:r>
          </w:p>
        </w:tc>
        <w:tc>
          <w:tcPr>
            <w:tcW w:w="109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8.96</w:t>
            </w:r>
          </w:p>
        </w:tc>
        <w:tc>
          <w:tcPr>
            <w:tcW w:w="123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627.2</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500" w:hRule="atLeast"/>
          <w:jc w:val="center"/>
        </w:trPr>
        <w:tc>
          <w:tcPr>
            <w:tcW w:w="52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18</w:t>
            </w:r>
          </w:p>
        </w:tc>
        <w:tc>
          <w:tcPr>
            <w:tcW w:w="1711"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总线隔离器</w:t>
            </w:r>
          </w:p>
        </w:tc>
        <w:tc>
          <w:tcPr>
            <w:tcW w:w="353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TCMK5210</w:t>
            </w:r>
          </w:p>
        </w:tc>
        <w:tc>
          <w:tcPr>
            <w:tcW w:w="67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只</w:t>
            </w:r>
          </w:p>
        </w:tc>
        <w:tc>
          <w:tcPr>
            <w:tcW w:w="934"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1</w:t>
            </w:r>
          </w:p>
        </w:tc>
        <w:tc>
          <w:tcPr>
            <w:tcW w:w="109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52.43</w:t>
            </w:r>
          </w:p>
        </w:tc>
        <w:tc>
          <w:tcPr>
            <w:tcW w:w="123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52.43</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500" w:hRule="atLeast"/>
          <w:jc w:val="center"/>
        </w:trPr>
        <w:tc>
          <w:tcPr>
            <w:tcW w:w="52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19</w:t>
            </w:r>
          </w:p>
        </w:tc>
        <w:tc>
          <w:tcPr>
            <w:tcW w:w="1711"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手动火灾报警按钮</w:t>
            </w:r>
          </w:p>
        </w:tc>
        <w:tc>
          <w:tcPr>
            <w:tcW w:w="353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J-SAP-TCSB5234H</w:t>
            </w:r>
          </w:p>
        </w:tc>
        <w:tc>
          <w:tcPr>
            <w:tcW w:w="67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个</w:t>
            </w:r>
          </w:p>
        </w:tc>
        <w:tc>
          <w:tcPr>
            <w:tcW w:w="934"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10</w:t>
            </w:r>
          </w:p>
        </w:tc>
        <w:tc>
          <w:tcPr>
            <w:tcW w:w="109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153.03</w:t>
            </w:r>
          </w:p>
        </w:tc>
        <w:tc>
          <w:tcPr>
            <w:tcW w:w="123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1530.3</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500" w:hRule="atLeast"/>
          <w:jc w:val="center"/>
        </w:trPr>
        <w:tc>
          <w:tcPr>
            <w:tcW w:w="52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20</w:t>
            </w:r>
          </w:p>
        </w:tc>
        <w:tc>
          <w:tcPr>
            <w:tcW w:w="1711"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声光报警器</w:t>
            </w:r>
          </w:p>
        </w:tc>
        <w:tc>
          <w:tcPr>
            <w:tcW w:w="353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TCSG5230R</w:t>
            </w:r>
          </w:p>
        </w:tc>
        <w:tc>
          <w:tcPr>
            <w:tcW w:w="67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个</w:t>
            </w:r>
          </w:p>
        </w:tc>
        <w:tc>
          <w:tcPr>
            <w:tcW w:w="934"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12</w:t>
            </w:r>
          </w:p>
        </w:tc>
        <w:tc>
          <w:tcPr>
            <w:tcW w:w="109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165.93</w:t>
            </w:r>
          </w:p>
        </w:tc>
        <w:tc>
          <w:tcPr>
            <w:tcW w:w="123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1991.16</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500" w:hRule="atLeast"/>
          <w:jc w:val="center"/>
        </w:trPr>
        <w:tc>
          <w:tcPr>
            <w:tcW w:w="52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21</w:t>
            </w:r>
          </w:p>
        </w:tc>
        <w:tc>
          <w:tcPr>
            <w:tcW w:w="1711"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消火栓按钮</w:t>
            </w:r>
          </w:p>
        </w:tc>
        <w:tc>
          <w:tcPr>
            <w:tcW w:w="353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TCXH5235</w:t>
            </w:r>
          </w:p>
        </w:tc>
        <w:tc>
          <w:tcPr>
            <w:tcW w:w="67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个</w:t>
            </w:r>
          </w:p>
        </w:tc>
        <w:tc>
          <w:tcPr>
            <w:tcW w:w="934"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12</w:t>
            </w:r>
          </w:p>
        </w:tc>
        <w:tc>
          <w:tcPr>
            <w:tcW w:w="109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261.86</w:t>
            </w:r>
          </w:p>
        </w:tc>
        <w:tc>
          <w:tcPr>
            <w:tcW w:w="123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3142.32</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500" w:hRule="atLeast"/>
          <w:jc w:val="center"/>
        </w:trPr>
        <w:tc>
          <w:tcPr>
            <w:tcW w:w="52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22</w:t>
            </w:r>
          </w:p>
        </w:tc>
        <w:tc>
          <w:tcPr>
            <w:tcW w:w="1711"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电子编码器</w:t>
            </w:r>
          </w:p>
        </w:tc>
        <w:tc>
          <w:tcPr>
            <w:tcW w:w="353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TCBM5023</w:t>
            </w:r>
          </w:p>
        </w:tc>
        <w:tc>
          <w:tcPr>
            <w:tcW w:w="67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只</w:t>
            </w:r>
          </w:p>
        </w:tc>
        <w:tc>
          <w:tcPr>
            <w:tcW w:w="934"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1</w:t>
            </w:r>
          </w:p>
        </w:tc>
        <w:tc>
          <w:tcPr>
            <w:tcW w:w="109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100</w:t>
            </w:r>
          </w:p>
        </w:tc>
        <w:tc>
          <w:tcPr>
            <w:tcW w:w="123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100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500" w:hRule="atLeast"/>
          <w:jc w:val="center"/>
        </w:trPr>
        <w:tc>
          <w:tcPr>
            <w:tcW w:w="52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23</w:t>
            </w:r>
          </w:p>
        </w:tc>
        <w:tc>
          <w:tcPr>
            <w:tcW w:w="1711"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输入模块</w:t>
            </w:r>
          </w:p>
        </w:tc>
        <w:tc>
          <w:tcPr>
            <w:tcW w:w="353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TCMK5211</w:t>
            </w:r>
          </w:p>
        </w:tc>
        <w:tc>
          <w:tcPr>
            <w:tcW w:w="67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个</w:t>
            </w:r>
          </w:p>
        </w:tc>
        <w:tc>
          <w:tcPr>
            <w:tcW w:w="934"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1</w:t>
            </w:r>
          </w:p>
        </w:tc>
        <w:tc>
          <w:tcPr>
            <w:tcW w:w="109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292.44</w:t>
            </w:r>
          </w:p>
        </w:tc>
        <w:tc>
          <w:tcPr>
            <w:tcW w:w="123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292.44</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500" w:hRule="atLeast"/>
          <w:jc w:val="center"/>
        </w:trPr>
        <w:tc>
          <w:tcPr>
            <w:tcW w:w="52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24</w:t>
            </w:r>
          </w:p>
        </w:tc>
        <w:tc>
          <w:tcPr>
            <w:tcW w:w="1711"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输出模块</w:t>
            </w:r>
          </w:p>
        </w:tc>
        <w:tc>
          <w:tcPr>
            <w:tcW w:w="353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TCMK5222</w:t>
            </w:r>
          </w:p>
        </w:tc>
        <w:tc>
          <w:tcPr>
            <w:tcW w:w="67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个</w:t>
            </w:r>
          </w:p>
        </w:tc>
        <w:tc>
          <w:tcPr>
            <w:tcW w:w="934"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1</w:t>
            </w:r>
          </w:p>
        </w:tc>
        <w:tc>
          <w:tcPr>
            <w:tcW w:w="109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329.24</w:t>
            </w:r>
          </w:p>
        </w:tc>
        <w:tc>
          <w:tcPr>
            <w:tcW w:w="123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329.24</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500" w:hRule="atLeast"/>
          <w:jc w:val="center"/>
        </w:trPr>
        <w:tc>
          <w:tcPr>
            <w:tcW w:w="52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25</w:t>
            </w:r>
          </w:p>
        </w:tc>
        <w:tc>
          <w:tcPr>
            <w:tcW w:w="1711"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消防广播(扬声器)</w:t>
            </w:r>
          </w:p>
        </w:tc>
        <w:tc>
          <w:tcPr>
            <w:tcW w:w="353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消防广播 壁挂式3W</w:t>
            </w:r>
          </w:p>
        </w:tc>
        <w:tc>
          <w:tcPr>
            <w:tcW w:w="67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个</w:t>
            </w:r>
          </w:p>
        </w:tc>
        <w:tc>
          <w:tcPr>
            <w:tcW w:w="934"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15</w:t>
            </w:r>
          </w:p>
        </w:tc>
        <w:tc>
          <w:tcPr>
            <w:tcW w:w="109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69.48</w:t>
            </w:r>
          </w:p>
        </w:tc>
        <w:tc>
          <w:tcPr>
            <w:tcW w:w="123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1042.2</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500" w:hRule="atLeast"/>
          <w:jc w:val="center"/>
        </w:trPr>
        <w:tc>
          <w:tcPr>
            <w:tcW w:w="52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26</w:t>
            </w:r>
          </w:p>
        </w:tc>
        <w:tc>
          <w:tcPr>
            <w:tcW w:w="1711"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输出模块</w:t>
            </w:r>
          </w:p>
        </w:tc>
        <w:tc>
          <w:tcPr>
            <w:tcW w:w="353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TCMK5224</w:t>
            </w:r>
          </w:p>
        </w:tc>
        <w:tc>
          <w:tcPr>
            <w:tcW w:w="67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个</w:t>
            </w:r>
          </w:p>
        </w:tc>
        <w:tc>
          <w:tcPr>
            <w:tcW w:w="934"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6</w:t>
            </w:r>
          </w:p>
        </w:tc>
        <w:tc>
          <w:tcPr>
            <w:tcW w:w="109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329.24</w:t>
            </w:r>
          </w:p>
        </w:tc>
        <w:tc>
          <w:tcPr>
            <w:tcW w:w="123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1975.44</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500" w:hRule="atLeast"/>
          <w:jc w:val="center"/>
        </w:trPr>
        <w:tc>
          <w:tcPr>
            <w:tcW w:w="52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27</w:t>
            </w:r>
          </w:p>
        </w:tc>
        <w:tc>
          <w:tcPr>
            <w:tcW w:w="1711"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联动模块</w:t>
            </w:r>
          </w:p>
        </w:tc>
        <w:tc>
          <w:tcPr>
            <w:tcW w:w="353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TCMK5217</w:t>
            </w:r>
          </w:p>
        </w:tc>
        <w:tc>
          <w:tcPr>
            <w:tcW w:w="67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个</w:t>
            </w:r>
          </w:p>
        </w:tc>
        <w:tc>
          <w:tcPr>
            <w:tcW w:w="934"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5</w:t>
            </w:r>
          </w:p>
        </w:tc>
        <w:tc>
          <w:tcPr>
            <w:tcW w:w="109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425.54</w:t>
            </w:r>
          </w:p>
        </w:tc>
        <w:tc>
          <w:tcPr>
            <w:tcW w:w="123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2127.7</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500" w:hRule="atLeast"/>
          <w:jc w:val="center"/>
        </w:trPr>
        <w:tc>
          <w:tcPr>
            <w:tcW w:w="52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28</w:t>
            </w:r>
          </w:p>
        </w:tc>
        <w:tc>
          <w:tcPr>
            <w:tcW w:w="1711"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火灾显示盘</w:t>
            </w:r>
          </w:p>
        </w:tc>
        <w:tc>
          <w:tcPr>
            <w:tcW w:w="353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TCFS5082</w:t>
            </w:r>
          </w:p>
        </w:tc>
        <w:tc>
          <w:tcPr>
            <w:tcW w:w="67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个</w:t>
            </w:r>
          </w:p>
        </w:tc>
        <w:tc>
          <w:tcPr>
            <w:tcW w:w="934"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4</w:t>
            </w:r>
          </w:p>
        </w:tc>
        <w:tc>
          <w:tcPr>
            <w:tcW w:w="109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50</w:t>
            </w:r>
          </w:p>
        </w:tc>
        <w:tc>
          <w:tcPr>
            <w:tcW w:w="123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200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500" w:hRule="atLeast"/>
          <w:jc w:val="center"/>
        </w:trPr>
        <w:tc>
          <w:tcPr>
            <w:tcW w:w="52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29</w:t>
            </w:r>
          </w:p>
        </w:tc>
        <w:tc>
          <w:tcPr>
            <w:tcW w:w="1711"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手提式消防电话分机</w:t>
            </w:r>
          </w:p>
        </w:tc>
        <w:tc>
          <w:tcPr>
            <w:tcW w:w="353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NAJ2214</w:t>
            </w:r>
          </w:p>
        </w:tc>
        <w:tc>
          <w:tcPr>
            <w:tcW w:w="67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台</w:t>
            </w:r>
          </w:p>
        </w:tc>
        <w:tc>
          <w:tcPr>
            <w:tcW w:w="934"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2</w:t>
            </w:r>
          </w:p>
        </w:tc>
        <w:tc>
          <w:tcPr>
            <w:tcW w:w="109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81.98</w:t>
            </w:r>
          </w:p>
        </w:tc>
        <w:tc>
          <w:tcPr>
            <w:tcW w:w="123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163.96</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500" w:hRule="atLeast"/>
          <w:jc w:val="center"/>
        </w:trPr>
        <w:tc>
          <w:tcPr>
            <w:tcW w:w="52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30</w:t>
            </w:r>
          </w:p>
        </w:tc>
        <w:tc>
          <w:tcPr>
            <w:tcW w:w="1711"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火灾报警系统控制主机</w:t>
            </w:r>
          </w:p>
        </w:tc>
        <w:tc>
          <w:tcPr>
            <w:tcW w:w="353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JB-LT-TC5200</w:t>
            </w:r>
          </w:p>
        </w:tc>
        <w:tc>
          <w:tcPr>
            <w:tcW w:w="67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台</w:t>
            </w:r>
          </w:p>
        </w:tc>
        <w:tc>
          <w:tcPr>
            <w:tcW w:w="934"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1</w:t>
            </w:r>
          </w:p>
        </w:tc>
        <w:tc>
          <w:tcPr>
            <w:tcW w:w="109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4532.56</w:t>
            </w:r>
          </w:p>
        </w:tc>
        <w:tc>
          <w:tcPr>
            <w:tcW w:w="123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4532.56</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500" w:hRule="atLeast"/>
          <w:jc w:val="center"/>
        </w:trPr>
        <w:tc>
          <w:tcPr>
            <w:tcW w:w="52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31</w:t>
            </w:r>
          </w:p>
        </w:tc>
        <w:tc>
          <w:tcPr>
            <w:tcW w:w="1711"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消防电话主机</w:t>
            </w:r>
          </w:p>
        </w:tc>
        <w:tc>
          <w:tcPr>
            <w:tcW w:w="353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NAJ2210</w:t>
            </w:r>
          </w:p>
        </w:tc>
        <w:tc>
          <w:tcPr>
            <w:tcW w:w="67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台</w:t>
            </w:r>
          </w:p>
        </w:tc>
        <w:tc>
          <w:tcPr>
            <w:tcW w:w="934"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1</w:t>
            </w:r>
          </w:p>
        </w:tc>
        <w:tc>
          <w:tcPr>
            <w:tcW w:w="109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1321.86</w:t>
            </w:r>
          </w:p>
        </w:tc>
        <w:tc>
          <w:tcPr>
            <w:tcW w:w="123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1321.86</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500" w:hRule="atLeast"/>
          <w:jc w:val="center"/>
        </w:trPr>
        <w:tc>
          <w:tcPr>
            <w:tcW w:w="52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32</w:t>
            </w:r>
          </w:p>
        </w:tc>
        <w:tc>
          <w:tcPr>
            <w:tcW w:w="1711"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广播区域控制器</w:t>
            </w:r>
          </w:p>
        </w:tc>
        <w:tc>
          <w:tcPr>
            <w:tcW w:w="353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NAJ2180</w:t>
            </w:r>
          </w:p>
        </w:tc>
        <w:tc>
          <w:tcPr>
            <w:tcW w:w="67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台</w:t>
            </w:r>
          </w:p>
        </w:tc>
        <w:tc>
          <w:tcPr>
            <w:tcW w:w="934"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1</w:t>
            </w:r>
          </w:p>
        </w:tc>
        <w:tc>
          <w:tcPr>
            <w:tcW w:w="109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1813.12</w:t>
            </w:r>
          </w:p>
        </w:tc>
        <w:tc>
          <w:tcPr>
            <w:tcW w:w="123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1813.12</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500" w:hRule="atLeast"/>
          <w:jc w:val="center"/>
        </w:trPr>
        <w:tc>
          <w:tcPr>
            <w:tcW w:w="52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33</w:t>
            </w:r>
          </w:p>
        </w:tc>
        <w:tc>
          <w:tcPr>
            <w:tcW w:w="1711"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广播功率放大器</w:t>
            </w:r>
          </w:p>
        </w:tc>
        <w:tc>
          <w:tcPr>
            <w:tcW w:w="353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NAJ2115/150W</w:t>
            </w:r>
          </w:p>
        </w:tc>
        <w:tc>
          <w:tcPr>
            <w:tcW w:w="67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个</w:t>
            </w:r>
          </w:p>
        </w:tc>
        <w:tc>
          <w:tcPr>
            <w:tcW w:w="934"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1</w:t>
            </w:r>
          </w:p>
        </w:tc>
        <w:tc>
          <w:tcPr>
            <w:tcW w:w="109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1219.5</w:t>
            </w:r>
          </w:p>
        </w:tc>
        <w:tc>
          <w:tcPr>
            <w:tcW w:w="123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1219.5</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500" w:hRule="atLeast"/>
          <w:jc w:val="center"/>
        </w:trPr>
        <w:tc>
          <w:tcPr>
            <w:tcW w:w="52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34</w:t>
            </w:r>
          </w:p>
        </w:tc>
        <w:tc>
          <w:tcPr>
            <w:tcW w:w="1711"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火灾报警控制微机(CRT)</w:t>
            </w:r>
          </w:p>
        </w:tc>
        <w:tc>
          <w:tcPr>
            <w:tcW w:w="353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火灾图形显示TCCRT-5017B</w:t>
            </w:r>
          </w:p>
        </w:tc>
        <w:tc>
          <w:tcPr>
            <w:tcW w:w="67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台</w:t>
            </w:r>
          </w:p>
        </w:tc>
        <w:tc>
          <w:tcPr>
            <w:tcW w:w="934"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1</w:t>
            </w:r>
          </w:p>
        </w:tc>
        <w:tc>
          <w:tcPr>
            <w:tcW w:w="109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5895.1</w:t>
            </w:r>
          </w:p>
        </w:tc>
        <w:tc>
          <w:tcPr>
            <w:tcW w:w="123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5895.1</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500" w:hRule="atLeast"/>
          <w:jc w:val="center"/>
        </w:trPr>
        <w:tc>
          <w:tcPr>
            <w:tcW w:w="52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35</w:t>
            </w:r>
          </w:p>
        </w:tc>
        <w:tc>
          <w:tcPr>
            <w:tcW w:w="1711"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点型探测器</w:t>
            </w:r>
          </w:p>
        </w:tc>
        <w:tc>
          <w:tcPr>
            <w:tcW w:w="353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可燃气体报警器 JB-KR-TC5306</w:t>
            </w:r>
          </w:p>
        </w:tc>
        <w:tc>
          <w:tcPr>
            <w:tcW w:w="67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个</w:t>
            </w:r>
          </w:p>
        </w:tc>
        <w:tc>
          <w:tcPr>
            <w:tcW w:w="934"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1</w:t>
            </w:r>
          </w:p>
        </w:tc>
        <w:tc>
          <w:tcPr>
            <w:tcW w:w="109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194.16</w:t>
            </w:r>
          </w:p>
        </w:tc>
        <w:tc>
          <w:tcPr>
            <w:tcW w:w="123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194.16</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00" w:hRule="atLeast"/>
          <w:jc w:val="center"/>
        </w:trPr>
        <w:tc>
          <w:tcPr>
            <w:tcW w:w="52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36</w:t>
            </w:r>
          </w:p>
        </w:tc>
        <w:tc>
          <w:tcPr>
            <w:tcW w:w="1711"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点型探测器</w:t>
            </w:r>
          </w:p>
        </w:tc>
        <w:tc>
          <w:tcPr>
            <w:tcW w:w="353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可燃气体探测器 JT-TC526</w:t>
            </w:r>
          </w:p>
        </w:tc>
        <w:tc>
          <w:tcPr>
            <w:tcW w:w="67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个</w:t>
            </w:r>
          </w:p>
        </w:tc>
        <w:tc>
          <w:tcPr>
            <w:tcW w:w="934"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2</w:t>
            </w:r>
          </w:p>
        </w:tc>
        <w:tc>
          <w:tcPr>
            <w:tcW w:w="109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167.44</w:t>
            </w:r>
          </w:p>
        </w:tc>
        <w:tc>
          <w:tcPr>
            <w:tcW w:w="123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334.88</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500" w:hRule="atLeast"/>
          <w:jc w:val="center"/>
        </w:trPr>
        <w:tc>
          <w:tcPr>
            <w:tcW w:w="52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37</w:t>
            </w:r>
          </w:p>
        </w:tc>
        <w:tc>
          <w:tcPr>
            <w:tcW w:w="1711"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电源监控主机</w:t>
            </w:r>
          </w:p>
        </w:tc>
        <w:tc>
          <w:tcPr>
            <w:tcW w:w="353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电源监控主机 TC-DJK5700/64</w:t>
            </w:r>
          </w:p>
        </w:tc>
        <w:tc>
          <w:tcPr>
            <w:tcW w:w="67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套</w:t>
            </w:r>
          </w:p>
        </w:tc>
        <w:tc>
          <w:tcPr>
            <w:tcW w:w="934"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1</w:t>
            </w:r>
          </w:p>
        </w:tc>
        <w:tc>
          <w:tcPr>
            <w:tcW w:w="109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2601.05</w:t>
            </w:r>
          </w:p>
        </w:tc>
        <w:tc>
          <w:tcPr>
            <w:tcW w:w="123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2601.05</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500" w:hRule="atLeast"/>
          <w:jc w:val="center"/>
        </w:trPr>
        <w:tc>
          <w:tcPr>
            <w:tcW w:w="52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38</w:t>
            </w:r>
          </w:p>
        </w:tc>
        <w:tc>
          <w:tcPr>
            <w:tcW w:w="1711"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电压信号传感器</w:t>
            </w:r>
          </w:p>
        </w:tc>
        <w:tc>
          <w:tcPr>
            <w:tcW w:w="353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电压信号传感器 TCDK-2A40</w:t>
            </w:r>
          </w:p>
        </w:tc>
        <w:tc>
          <w:tcPr>
            <w:tcW w:w="67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台</w:t>
            </w:r>
          </w:p>
        </w:tc>
        <w:tc>
          <w:tcPr>
            <w:tcW w:w="934"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5</w:t>
            </w:r>
          </w:p>
        </w:tc>
        <w:tc>
          <w:tcPr>
            <w:tcW w:w="109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220</w:t>
            </w:r>
          </w:p>
        </w:tc>
        <w:tc>
          <w:tcPr>
            <w:tcW w:w="123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1100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00" w:hRule="atLeast"/>
          <w:jc w:val="center"/>
        </w:trPr>
        <w:tc>
          <w:tcPr>
            <w:tcW w:w="52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39</w:t>
            </w:r>
          </w:p>
        </w:tc>
        <w:tc>
          <w:tcPr>
            <w:tcW w:w="1711"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配线</w:t>
            </w:r>
          </w:p>
        </w:tc>
        <w:tc>
          <w:tcPr>
            <w:tcW w:w="353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照明线路管内穿线,BYJ-1.5mm2</w:t>
            </w:r>
          </w:p>
        </w:tc>
        <w:tc>
          <w:tcPr>
            <w:tcW w:w="67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m</w:t>
            </w:r>
          </w:p>
        </w:tc>
        <w:tc>
          <w:tcPr>
            <w:tcW w:w="934"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2800</w:t>
            </w:r>
          </w:p>
        </w:tc>
        <w:tc>
          <w:tcPr>
            <w:tcW w:w="109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2.72</w:t>
            </w:r>
          </w:p>
        </w:tc>
        <w:tc>
          <w:tcPr>
            <w:tcW w:w="123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7616</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500" w:hRule="atLeast"/>
          <w:jc w:val="center"/>
        </w:trPr>
        <w:tc>
          <w:tcPr>
            <w:tcW w:w="525" w:type="dxa"/>
            <w:tcBorders>
              <w:top w:val="single" w:color="000000" w:sz="4" w:space="0"/>
              <w:left w:val="single" w:color="000000" w:sz="4" w:space="0"/>
              <w:bottom w:val="nil"/>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40</w:t>
            </w:r>
          </w:p>
        </w:tc>
        <w:tc>
          <w:tcPr>
            <w:tcW w:w="1711" w:type="dxa"/>
            <w:tcBorders>
              <w:top w:val="single" w:color="000000" w:sz="4" w:space="0"/>
              <w:left w:val="single" w:color="000000" w:sz="4" w:space="0"/>
              <w:bottom w:val="nil"/>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配线</w:t>
            </w:r>
          </w:p>
        </w:tc>
        <w:tc>
          <w:tcPr>
            <w:tcW w:w="3533" w:type="dxa"/>
            <w:tcBorders>
              <w:top w:val="single" w:color="000000" w:sz="4" w:space="0"/>
              <w:left w:val="single" w:color="000000" w:sz="4" w:space="0"/>
              <w:bottom w:val="nil"/>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照明线路管内穿线,BYJ-2.5mm2</w:t>
            </w:r>
          </w:p>
        </w:tc>
        <w:tc>
          <w:tcPr>
            <w:tcW w:w="675" w:type="dxa"/>
            <w:tcBorders>
              <w:top w:val="single" w:color="000000" w:sz="4" w:space="0"/>
              <w:left w:val="single" w:color="000000" w:sz="4" w:space="0"/>
              <w:bottom w:val="nil"/>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m</w:t>
            </w:r>
          </w:p>
        </w:tc>
        <w:tc>
          <w:tcPr>
            <w:tcW w:w="934" w:type="dxa"/>
            <w:tcBorders>
              <w:top w:val="single" w:color="000000" w:sz="4" w:space="0"/>
              <w:left w:val="single" w:color="000000" w:sz="4" w:space="0"/>
              <w:bottom w:val="nil"/>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1600</w:t>
            </w:r>
          </w:p>
        </w:tc>
        <w:tc>
          <w:tcPr>
            <w:tcW w:w="1097" w:type="dxa"/>
            <w:tcBorders>
              <w:top w:val="single" w:color="000000" w:sz="4" w:space="0"/>
              <w:left w:val="single" w:color="000000" w:sz="4" w:space="0"/>
              <w:bottom w:val="nil"/>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4.07</w:t>
            </w:r>
          </w:p>
        </w:tc>
        <w:tc>
          <w:tcPr>
            <w:tcW w:w="1230" w:type="dxa"/>
            <w:tcBorders>
              <w:top w:val="single" w:color="000000" w:sz="4" w:space="0"/>
              <w:left w:val="single" w:color="000000" w:sz="4" w:space="0"/>
              <w:bottom w:val="nil"/>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6512</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20" w:hRule="atLeast"/>
          <w:jc w:val="center"/>
        </w:trPr>
        <w:tc>
          <w:tcPr>
            <w:tcW w:w="8475" w:type="dxa"/>
            <w:gridSpan w:val="6"/>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合计金额</w:t>
            </w:r>
          </w:p>
        </w:tc>
        <w:tc>
          <w:tcPr>
            <w:tcW w:w="123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21"/>
                <w:szCs w:val="21"/>
                <w:u w:val="none"/>
                <w:lang w:val="en-US" w:eastAsia="zh-CN" w:bidi="ar"/>
              </w:rPr>
            </w:pPr>
            <w:r>
              <w:rPr>
                <w:rFonts w:hint="eastAsia" w:ascii="宋体" w:hAnsi="宋体" w:eastAsia="宋体" w:cs="宋体"/>
                <w:i w:val="0"/>
                <w:iCs w:val="0"/>
                <w:color w:val="000000"/>
                <w:kern w:val="0"/>
                <w:sz w:val="21"/>
                <w:szCs w:val="21"/>
                <w:u w:val="none"/>
                <w:lang w:val="en-US" w:eastAsia="zh-CN" w:bidi="ar"/>
              </w:rPr>
              <w:t>92580.7</w:t>
            </w:r>
          </w:p>
        </w:tc>
      </w:tr>
    </w:tbl>
    <w:p>
      <w:pPr>
        <w:keepNext w:val="0"/>
        <w:keepLines w:val="0"/>
        <w:widowControl/>
        <w:suppressLineNumbers w:val="0"/>
        <w:jc w:val="left"/>
        <w:textAlignment w:val="center"/>
        <w:rPr>
          <w:rFonts w:hint="eastAsia"/>
          <w:sz w:val="24"/>
          <w:szCs w:val="32"/>
          <w:lang w:val="en-US" w:eastAsia="zh-CN"/>
        </w:rPr>
      </w:pPr>
    </w:p>
    <w:p>
      <w:pPr>
        <w:keepNext w:val="0"/>
        <w:keepLines w:val="0"/>
        <w:widowControl/>
        <w:suppressLineNumbers w:val="0"/>
        <w:jc w:val="left"/>
        <w:textAlignment w:val="center"/>
        <w:rPr>
          <w:rFonts w:hint="eastAsia" w:cs="Times New Roman"/>
          <w:sz w:val="24"/>
          <w:szCs w:val="32"/>
          <w:lang w:val="en-US" w:eastAsia="zh-CN"/>
        </w:rPr>
      </w:pPr>
      <w:r>
        <w:rPr>
          <w:rFonts w:hint="eastAsia"/>
          <w:sz w:val="24"/>
          <w:szCs w:val="32"/>
          <w:lang w:val="en-US" w:eastAsia="zh-CN"/>
        </w:rPr>
        <w:t>要求：按设计图纸要求及工程量清单内容所涉及到的施工要求</w:t>
      </w:r>
      <w:r>
        <w:rPr>
          <w:rFonts w:hint="default" w:cs="Times New Roman"/>
          <w:sz w:val="24"/>
          <w:szCs w:val="32"/>
          <w:lang w:val="en-US" w:eastAsia="zh-CN"/>
        </w:rPr>
        <w:t>，</w:t>
      </w:r>
      <w:r>
        <w:rPr>
          <w:rFonts w:hint="eastAsia" w:cs="Times New Roman"/>
          <w:sz w:val="24"/>
          <w:szCs w:val="32"/>
          <w:lang w:val="en-US" w:eastAsia="zh-CN"/>
        </w:rPr>
        <w:t>包工包料、</w:t>
      </w:r>
      <w:r>
        <w:rPr>
          <w:rFonts w:hint="default" w:cs="Times New Roman"/>
          <w:sz w:val="24"/>
          <w:szCs w:val="32"/>
          <w:lang w:val="en-US" w:eastAsia="zh-CN"/>
        </w:rPr>
        <w:t>含制作、安装、五金配件及门锁，必须满足使用功能。</w:t>
      </w:r>
    </w:p>
    <w:p>
      <w:pPr>
        <w:keepNext w:val="0"/>
        <w:keepLines w:val="0"/>
        <w:widowControl/>
        <w:suppressLineNumbers w:val="0"/>
        <w:jc w:val="left"/>
        <w:textAlignment w:val="center"/>
        <w:rPr>
          <w:rFonts w:hint="eastAsia" w:cs="Times New Roman"/>
          <w:sz w:val="24"/>
          <w:szCs w:val="32"/>
          <w:lang w:val="en-US" w:eastAsia="zh-CN"/>
        </w:rPr>
      </w:pPr>
    </w:p>
    <w:p>
      <w:pPr>
        <w:pStyle w:val="2"/>
        <w:ind w:left="0" w:leftChars="0" w:firstLine="0" w:firstLineChars="0"/>
        <w:jc w:val="both"/>
        <w:rPr>
          <w:rFonts w:hint="eastAsia" w:ascii="黑体" w:hAnsi="黑体" w:eastAsia="黑体" w:cs="黑体"/>
          <w:b w:val="0"/>
          <w:bCs/>
          <w:sz w:val="36"/>
          <w:szCs w:val="36"/>
          <w:lang w:eastAsia="zh-CN"/>
        </w:rPr>
      </w:pPr>
    </w:p>
    <w:p>
      <w:pPr>
        <w:pStyle w:val="2"/>
        <w:ind w:left="0" w:leftChars="0" w:firstLine="0" w:firstLineChars="0"/>
        <w:jc w:val="both"/>
        <w:rPr>
          <w:rFonts w:hint="eastAsia" w:ascii="黑体" w:hAnsi="黑体" w:eastAsia="黑体" w:cs="黑体"/>
          <w:b w:val="0"/>
          <w:bCs/>
          <w:sz w:val="36"/>
          <w:szCs w:val="36"/>
          <w:lang w:eastAsia="zh-CN"/>
        </w:rPr>
      </w:pPr>
    </w:p>
    <w:p>
      <w:pPr>
        <w:pStyle w:val="2"/>
        <w:ind w:left="0" w:leftChars="0" w:firstLine="0" w:firstLineChars="0"/>
        <w:jc w:val="both"/>
        <w:rPr>
          <w:rFonts w:hint="eastAsia" w:ascii="黑体" w:hAnsi="黑体" w:eastAsia="黑体" w:cs="黑体"/>
          <w:b w:val="0"/>
          <w:bCs/>
          <w:sz w:val="36"/>
          <w:szCs w:val="36"/>
          <w:lang w:eastAsia="zh-CN"/>
        </w:rPr>
      </w:pPr>
    </w:p>
    <w:p>
      <w:pPr>
        <w:pStyle w:val="2"/>
        <w:ind w:left="0" w:leftChars="0" w:firstLine="0" w:firstLineChars="0"/>
        <w:jc w:val="both"/>
        <w:rPr>
          <w:rFonts w:hint="eastAsia" w:ascii="黑体" w:hAnsi="黑体" w:eastAsia="黑体" w:cs="黑体"/>
          <w:b w:val="0"/>
          <w:bCs/>
          <w:sz w:val="36"/>
          <w:szCs w:val="36"/>
          <w:lang w:eastAsia="zh-CN"/>
        </w:rPr>
      </w:pPr>
    </w:p>
    <w:p>
      <w:pPr>
        <w:pStyle w:val="2"/>
        <w:ind w:left="0" w:leftChars="0" w:firstLine="0" w:firstLineChars="0"/>
        <w:jc w:val="both"/>
        <w:rPr>
          <w:rFonts w:hint="eastAsia" w:ascii="黑体" w:hAnsi="黑体" w:eastAsia="黑体" w:cs="黑体"/>
          <w:b w:val="0"/>
          <w:bCs/>
          <w:sz w:val="36"/>
          <w:szCs w:val="36"/>
          <w:lang w:eastAsia="zh-CN"/>
        </w:rPr>
      </w:pPr>
    </w:p>
    <w:p>
      <w:pPr>
        <w:pStyle w:val="2"/>
        <w:ind w:left="0" w:leftChars="0" w:firstLine="0" w:firstLineChars="0"/>
        <w:jc w:val="both"/>
        <w:rPr>
          <w:rFonts w:hint="eastAsia" w:ascii="黑体" w:hAnsi="黑体" w:eastAsia="黑体" w:cs="黑体"/>
          <w:b w:val="0"/>
          <w:bCs/>
          <w:sz w:val="36"/>
          <w:szCs w:val="36"/>
          <w:lang w:eastAsia="zh-CN"/>
        </w:rPr>
      </w:pPr>
    </w:p>
    <w:p>
      <w:pPr>
        <w:pStyle w:val="2"/>
        <w:ind w:left="0" w:leftChars="0" w:firstLine="0" w:firstLineChars="0"/>
        <w:jc w:val="both"/>
        <w:rPr>
          <w:rFonts w:hint="eastAsia" w:ascii="黑体" w:hAnsi="黑体" w:eastAsia="黑体" w:cs="黑体"/>
          <w:b w:val="0"/>
          <w:bCs/>
          <w:sz w:val="36"/>
          <w:szCs w:val="36"/>
          <w:lang w:eastAsia="zh-CN"/>
        </w:rPr>
      </w:pPr>
    </w:p>
    <w:p>
      <w:pPr>
        <w:pStyle w:val="2"/>
        <w:ind w:left="0" w:leftChars="0" w:firstLine="0" w:firstLineChars="0"/>
        <w:jc w:val="both"/>
        <w:rPr>
          <w:rFonts w:hint="eastAsia" w:ascii="黑体" w:hAnsi="黑体" w:eastAsia="黑体" w:cs="黑体"/>
          <w:b w:val="0"/>
          <w:bCs/>
          <w:sz w:val="36"/>
          <w:szCs w:val="36"/>
          <w:lang w:eastAsia="zh-CN"/>
        </w:rPr>
      </w:pPr>
    </w:p>
    <w:p>
      <w:pPr>
        <w:pStyle w:val="2"/>
        <w:ind w:left="0" w:leftChars="0" w:firstLine="0" w:firstLineChars="0"/>
        <w:jc w:val="both"/>
        <w:rPr>
          <w:rFonts w:hint="eastAsia" w:ascii="黑体" w:hAnsi="黑体" w:eastAsia="黑体" w:cs="黑体"/>
          <w:b w:val="0"/>
          <w:bCs/>
          <w:sz w:val="36"/>
          <w:szCs w:val="36"/>
          <w:lang w:eastAsia="zh-CN"/>
        </w:rPr>
      </w:pPr>
    </w:p>
    <w:p>
      <w:pPr>
        <w:pStyle w:val="2"/>
        <w:ind w:left="0" w:leftChars="0" w:firstLine="0" w:firstLineChars="0"/>
        <w:jc w:val="both"/>
        <w:rPr>
          <w:rFonts w:hint="eastAsia" w:ascii="黑体" w:hAnsi="黑体" w:eastAsia="黑体" w:cs="黑体"/>
          <w:b w:val="0"/>
          <w:bCs/>
          <w:sz w:val="36"/>
          <w:szCs w:val="36"/>
          <w:lang w:eastAsia="zh-CN"/>
        </w:rPr>
      </w:pPr>
    </w:p>
    <w:p>
      <w:pPr>
        <w:pStyle w:val="2"/>
        <w:ind w:left="0" w:leftChars="0" w:firstLine="0" w:firstLineChars="0"/>
        <w:jc w:val="both"/>
        <w:rPr>
          <w:rFonts w:hint="eastAsia" w:ascii="黑体" w:hAnsi="黑体" w:eastAsia="黑体" w:cs="黑体"/>
          <w:b w:val="0"/>
          <w:bCs/>
          <w:sz w:val="36"/>
          <w:szCs w:val="36"/>
          <w:lang w:eastAsia="zh-CN"/>
        </w:rPr>
      </w:pPr>
    </w:p>
    <w:p>
      <w:pPr>
        <w:pStyle w:val="2"/>
        <w:ind w:left="0" w:leftChars="0" w:firstLine="0" w:firstLineChars="0"/>
        <w:jc w:val="both"/>
        <w:rPr>
          <w:rFonts w:hint="eastAsia" w:ascii="黑体" w:hAnsi="黑体" w:eastAsia="黑体" w:cs="黑体"/>
          <w:b w:val="0"/>
          <w:bCs/>
          <w:sz w:val="36"/>
          <w:szCs w:val="36"/>
          <w:lang w:eastAsia="zh-CN"/>
        </w:rPr>
      </w:pPr>
    </w:p>
    <w:p>
      <w:pPr>
        <w:pStyle w:val="2"/>
        <w:ind w:left="0" w:leftChars="0" w:firstLine="0" w:firstLineChars="0"/>
        <w:jc w:val="both"/>
        <w:rPr>
          <w:rFonts w:hint="eastAsia" w:ascii="黑体" w:hAnsi="黑体" w:eastAsia="黑体" w:cs="黑体"/>
          <w:b w:val="0"/>
          <w:bCs/>
          <w:sz w:val="36"/>
          <w:szCs w:val="36"/>
          <w:lang w:eastAsia="zh-CN"/>
        </w:rPr>
      </w:pPr>
    </w:p>
    <w:p>
      <w:pPr>
        <w:pStyle w:val="2"/>
        <w:ind w:left="0" w:leftChars="0" w:firstLine="0" w:firstLineChars="0"/>
        <w:jc w:val="center"/>
        <w:rPr>
          <w:rFonts w:hint="default" w:eastAsia="黑体"/>
          <w:b w:val="0"/>
          <w:bCs/>
          <w:lang w:val="en-US" w:eastAsia="zh-CN"/>
        </w:rPr>
      </w:pPr>
      <w:r>
        <w:rPr>
          <w:rFonts w:hint="eastAsia" w:ascii="黑体" w:hAnsi="黑体" w:eastAsia="黑体" w:cs="黑体"/>
          <w:b w:val="0"/>
          <w:bCs/>
          <w:sz w:val="36"/>
          <w:szCs w:val="36"/>
          <w:lang w:val="en-US" w:eastAsia="zh-CN"/>
        </w:rPr>
        <w:t>报</w:t>
      </w:r>
      <w:r>
        <w:rPr>
          <w:rFonts w:hint="eastAsia" w:ascii="黑体" w:hAnsi="黑体" w:eastAsia="黑体" w:cs="黑体"/>
          <w:b w:val="0"/>
          <w:bCs/>
          <w:sz w:val="36"/>
          <w:szCs w:val="36"/>
          <w:lang w:eastAsia="zh-CN"/>
        </w:rPr>
        <w:t>价</w:t>
      </w:r>
      <w:r>
        <w:rPr>
          <w:rFonts w:hint="eastAsia" w:ascii="黑体" w:hAnsi="黑体" w:eastAsia="黑体" w:cs="黑体"/>
          <w:b w:val="0"/>
          <w:bCs/>
          <w:sz w:val="36"/>
          <w:szCs w:val="36"/>
          <w:lang w:val="en-US" w:eastAsia="zh-CN"/>
        </w:rPr>
        <w:t>单</w:t>
      </w:r>
    </w:p>
    <w:tbl>
      <w:tblPr>
        <w:tblStyle w:val="6"/>
        <w:tblW w:w="9705" w:type="dxa"/>
        <w:jc w:val="center"/>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Layout w:type="fixed"/>
        <w:tblCellMar>
          <w:top w:w="0" w:type="dxa"/>
          <w:left w:w="108" w:type="dxa"/>
          <w:bottom w:w="0" w:type="dxa"/>
          <w:right w:w="108" w:type="dxa"/>
        </w:tblCellMar>
      </w:tblPr>
      <w:tblGrid>
        <w:gridCol w:w="525"/>
        <w:gridCol w:w="1711"/>
        <w:gridCol w:w="3533"/>
        <w:gridCol w:w="675"/>
        <w:gridCol w:w="934"/>
        <w:gridCol w:w="1097"/>
        <w:gridCol w:w="1230"/>
      </w:tblGrid>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82" w:hRule="atLeast"/>
          <w:jc w:val="center"/>
        </w:trPr>
        <w:tc>
          <w:tcPr>
            <w:tcW w:w="52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宋体" w:hAnsi="宋体" w:eastAsia="宋体" w:cs="宋体"/>
                <w:i w:val="0"/>
                <w:iCs w:val="0"/>
                <w:color w:val="000000"/>
                <w:sz w:val="21"/>
                <w:szCs w:val="21"/>
                <w:u w:val="none"/>
                <w:lang w:val="en-US" w:eastAsia="zh-CN"/>
              </w:rPr>
            </w:pPr>
            <w:r>
              <w:rPr>
                <w:rFonts w:hint="eastAsia" w:ascii="宋体" w:hAnsi="宋体" w:cs="宋体"/>
                <w:i w:val="0"/>
                <w:iCs w:val="0"/>
                <w:color w:val="000000"/>
                <w:sz w:val="21"/>
                <w:szCs w:val="21"/>
                <w:u w:val="none"/>
                <w:lang w:val="en-US" w:eastAsia="zh-CN"/>
              </w:rPr>
              <w:t>序号</w:t>
            </w:r>
          </w:p>
        </w:tc>
        <w:tc>
          <w:tcPr>
            <w:tcW w:w="1711"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cs="宋体"/>
                <w:i w:val="0"/>
                <w:iCs w:val="0"/>
                <w:color w:val="000000"/>
                <w:kern w:val="0"/>
                <w:sz w:val="21"/>
                <w:szCs w:val="21"/>
                <w:u w:val="none"/>
                <w:lang w:val="en-US" w:eastAsia="zh-CN" w:bidi="ar"/>
              </w:rPr>
              <w:t>漏</w:t>
            </w:r>
            <w:r>
              <w:rPr>
                <w:rFonts w:hint="eastAsia" w:ascii="宋体" w:hAnsi="宋体" w:eastAsia="宋体" w:cs="宋体"/>
                <w:i w:val="0"/>
                <w:iCs w:val="0"/>
                <w:color w:val="000000"/>
                <w:kern w:val="0"/>
                <w:sz w:val="21"/>
                <w:szCs w:val="21"/>
                <w:u w:val="none"/>
                <w:lang w:val="en-US" w:eastAsia="zh-CN" w:bidi="ar"/>
              </w:rPr>
              <w:t>项部分</w:t>
            </w:r>
          </w:p>
        </w:tc>
        <w:tc>
          <w:tcPr>
            <w:tcW w:w="353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规格型号及要求</w:t>
            </w:r>
          </w:p>
        </w:tc>
        <w:tc>
          <w:tcPr>
            <w:tcW w:w="67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单位</w:t>
            </w:r>
          </w:p>
        </w:tc>
        <w:tc>
          <w:tcPr>
            <w:tcW w:w="934"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数量</w:t>
            </w:r>
          </w:p>
        </w:tc>
        <w:tc>
          <w:tcPr>
            <w:tcW w:w="109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单价</w:t>
            </w:r>
          </w:p>
        </w:tc>
        <w:tc>
          <w:tcPr>
            <w:tcW w:w="123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合计金额</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500" w:hRule="atLeast"/>
          <w:jc w:val="center"/>
        </w:trPr>
        <w:tc>
          <w:tcPr>
            <w:tcW w:w="52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1</w:t>
            </w:r>
          </w:p>
        </w:tc>
        <w:tc>
          <w:tcPr>
            <w:tcW w:w="1711"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电力电缆</w:t>
            </w:r>
          </w:p>
        </w:tc>
        <w:tc>
          <w:tcPr>
            <w:tcW w:w="353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铜芯电缆YJY-4*50+1*25</w:t>
            </w:r>
          </w:p>
        </w:tc>
        <w:tc>
          <w:tcPr>
            <w:tcW w:w="67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m</w:t>
            </w:r>
          </w:p>
        </w:tc>
        <w:tc>
          <w:tcPr>
            <w:tcW w:w="934"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8</w:t>
            </w:r>
          </w:p>
        </w:tc>
        <w:tc>
          <w:tcPr>
            <w:tcW w:w="109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p>
        </w:tc>
        <w:tc>
          <w:tcPr>
            <w:tcW w:w="123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500" w:hRule="atLeast"/>
          <w:jc w:val="center"/>
        </w:trPr>
        <w:tc>
          <w:tcPr>
            <w:tcW w:w="52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2</w:t>
            </w:r>
          </w:p>
        </w:tc>
        <w:tc>
          <w:tcPr>
            <w:tcW w:w="1711"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电力电缆</w:t>
            </w:r>
          </w:p>
        </w:tc>
        <w:tc>
          <w:tcPr>
            <w:tcW w:w="353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铜芯电缆YJY-5*10</w:t>
            </w:r>
          </w:p>
        </w:tc>
        <w:tc>
          <w:tcPr>
            <w:tcW w:w="67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m</w:t>
            </w:r>
          </w:p>
        </w:tc>
        <w:tc>
          <w:tcPr>
            <w:tcW w:w="934"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70</w:t>
            </w:r>
          </w:p>
        </w:tc>
        <w:tc>
          <w:tcPr>
            <w:tcW w:w="109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p>
        </w:tc>
        <w:tc>
          <w:tcPr>
            <w:tcW w:w="123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500" w:hRule="atLeast"/>
          <w:jc w:val="center"/>
        </w:trPr>
        <w:tc>
          <w:tcPr>
            <w:tcW w:w="52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3</w:t>
            </w:r>
          </w:p>
        </w:tc>
        <w:tc>
          <w:tcPr>
            <w:tcW w:w="1711"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电力电缆</w:t>
            </w:r>
          </w:p>
        </w:tc>
        <w:tc>
          <w:tcPr>
            <w:tcW w:w="353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铜芯电缆YJY-3*6</w:t>
            </w:r>
          </w:p>
        </w:tc>
        <w:tc>
          <w:tcPr>
            <w:tcW w:w="67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m</w:t>
            </w:r>
          </w:p>
        </w:tc>
        <w:tc>
          <w:tcPr>
            <w:tcW w:w="934"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220</w:t>
            </w:r>
          </w:p>
        </w:tc>
        <w:tc>
          <w:tcPr>
            <w:tcW w:w="109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p>
        </w:tc>
        <w:tc>
          <w:tcPr>
            <w:tcW w:w="123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500" w:hRule="atLeast"/>
          <w:jc w:val="center"/>
        </w:trPr>
        <w:tc>
          <w:tcPr>
            <w:tcW w:w="52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4</w:t>
            </w:r>
          </w:p>
        </w:tc>
        <w:tc>
          <w:tcPr>
            <w:tcW w:w="1711"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电力电缆</w:t>
            </w:r>
          </w:p>
        </w:tc>
        <w:tc>
          <w:tcPr>
            <w:tcW w:w="353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铜芯电缆YJY-5*4</w:t>
            </w:r>
          </w:p>
        </w:tc>
        <w:tc>
          <w:tcPr>
            <w:tcW w:w="67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m</w:t>
            </w:r>
          </w:p>
        </w:tc>
        <w:tc>
          <w:tcPr>
            <w:tcW w:w="934"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365</w:t>
            </w:r>
          </w:p>
        </w:tc>
        <w:tc>
          <w:tcPr>
            <w:tcW w:w="109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p>
        </w:tc>
        <w:tc>
          <w:tcPr>
            <w:tcW w:w="123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500" w:hRule="atLeast"/>
          <w:jc w:val="center"/>
        </w:trPr>
        <w:tc>
          <w:tcPr>
            <w:tcW w:w="52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5</w:t>
            </w:r>
          </w:p>
        </w:tc>
        <w:tc>
          <w:tcPr>
            <w:tcW w:w="1711"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配线</w:t>
            </w:r>
          </w:p>
        </w:tc>
        <w:tc>
          <w:tcPr>
            <w:tcW w:w="353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照明线路管内穿线WDZ-BYJ-4mm2</w:t>
            </w:r>
          </w:p>
        </w:tc>
        <w:tc>
          <w:tcPr>
            <w:tcW w:w="67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m</w:t>
            </w:r>
          </w:p>
        </w:tc>
        <w:tc>
          <w:tcPr>
            <w:tcW w:w="934"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1200</w:t>
            </w:r>
          </w:p>
        </w:tc>
        <w:tc>
          <w:tcPr>
            <w:tcW w:w="109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p>
        </w:tc>
        <w:tc>
          <w:tcPr>
            <w:tcW w:w="123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500" w:hRule="atLeast"/>
          <w:jc w:val="center"/>
        </w:trPr>
        <w:tc>
          <w:tcPr>
            <w:tcW w:w="52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6</w:t>
            </w:r>
          </w:p>
        </w:tc>
        <w:tc>
          <w:tcPr>
            <w:tcW w:w="1711"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双绞线缆</w:t>
            </w:r>
          </w:p>
        </w:tc>
        <w:tc>
          <w:tcPr>
            <w:tcW w:w="353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管内穿线 CAT6(UTP)超六类非屏蔽双绞线</w:t>
            </w:r>
          </w:p>
        </w:tc>
        <w:tc>
          <w:tcPr>
            <w:tcW w:w="67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m</w:t>
            </w:r>
          </w:p>
        </w:tc>
        <w:tc>
          <w:tcPr>
            <w:tcW w:w="934"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650</w:t>
            </w:r>
          </w:p>
        </w:tc>
        <w:tc>
          <w:tcPr>
            <w:tcW w:w="109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p>
        </w:tc>
        <w:tc>
          <w:tcPr>
            <w:tcW w:w="123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500" w:hRule="atLeast"/>
          <w:jc w:val="center"/>
        </w:trPr>
        <w:tc>
          <w:tcPr>
            <w:tcW w:w="52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7</w:t>
            </w:r>
          </w:p>
        </w:tc>
        <w:tc>
          <w:tcPr>
            <w:tcW w:w="1711"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双绞线缆</w:t>
            </w:r>
          </w:p>
        </w:tc>
        <w:tc>
          <w:tcPr>
            <w:tcW w:w="353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管内穿线 SYWV-75-5</w:t>
            </w:r>
          </w:p>
        </w:tc>
        <w:tc>
          <w:tcPr>
            <w:tcW w:w="67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m</w:t>
            </w:r>
          </w:p>
        </w:tc>
        <w:tc>
          <w:tcPr>
            <w:tcW w:w="934"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230</w:t>
            </w:r>
          </w:p>
        </w:tc>
        <w:tc>
          <w:tcPr>
            <w:tcW w:w="109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p>
        </w:tc>
        <w:tc>
          <w:tcPr>
            <w:tcW w:w="123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500" w:hRule="atLeast"/>
          <w:jc w:val="center"/>
        </w:trPr>
        <w:tc>
          <w:tcPr>
            <w:tcW w:w="52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8</w:t>
            </w:r>
          </w:p>
        </w:tc>
        <w:tc>
          <w:tcPr>
            <w:tcW w:w="1711"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双绞线缆</w:t>
            </w:r>
          </w:p>
        </w:tc>
        <w:tc>
          <w:tcPr>
            <w:tcW w:w="353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管内穿线 HYV-2*0.5</w:t>
            </w:r>
          </w:p>
        </w:tc>
        <w:tc>
          <w:tcPr>
            <w:tcW w:w="67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m</w:t>
            </w:r>
          </w:p>
        </w:tc>
        <w:tc>
          <w:tcPr>
            <w:tcW w:w="934"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700</w:t>
            </w:r>
          </w:p>
        </w:tc>
        <w:tc>
          <w:tcPr>
            <w:tcW w:w="109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p>
        </w:tc>
        <w:tc>
          <w:tcPr>
            <w:tcW w:w="123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500" w:hRule="atLeast"/>
          <w:jc w:val="center"/>
        </w:trPr>
        <w:tc>
          <w:tcPr>
            <w:tcW w:w="52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9</w:t>
            </w:r>
          </w:p>
        </w:tc>
        <w:tc>
          <w:tcPr>
            <w:tcW w:w="1711"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塑料管</w:t>
            </w:r>
          </w:p>
        </w:tc>
        <w:tc>
          <w:tcPr>
            <w:tcW w:w="353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U-PVC塑料排水管DN100,承插粘接</w:t>
            </w:r>
          </w:p>
        </w:tc>
        <w:tc>
          <w:tcPr>
            <w:tcW w:w="67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m</w:t>
            </w:r>
          </w:p>
        </w:tc>
        <w:tc>
          <w:tcPr>
            <w:tcW w:w="934"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120</w:t>
            </w:r>
          </w:p>
        </w:tc>
        <w:tc>
          <w:tcPr>
            <w:tcW w:w="109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p>
        </w:tc>
        <w:tc>
          <w:tcPr>
            <w:tcW w:w="123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500" w:hRule="atLeast"/>
          <w:jc w:val="center"/>
        </w:trPr>
        <w:tc>
          <w:tcPr>
            <w:tcW w:w="52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10</w:t>
            </w:r>
          </w:p>
        </w:tc>
        <w:tc>
          <w:tcPr>
            <w:tcW w:w="1711"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消防电源监控模块</w:t>
            </w:r>
          </w:p>
        </w:tc>
        <w:tc>
          <w:tcPr>
            <w:tcW w:w="353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250W</w:t>
            </w:r>
          </w:p>
        </w:tc>
        <w:tc>
          <w:tcPr>
            <w:tcW w:w="67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台</w:t>
            </w:r>
          </w:p>
        </w:tc>
        <w:tc>
          <w:tcPr>
            <w:tcW w:w="934"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1</w:t>
            </w:r>
          </w:p>
        </w:tc>
        <w:tc>
          <w:tcPr>
            <w:tcW w:w="109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p>
        </w:tc>
        <w:tc>
          <w:tcPr>
            <w:tcW w:w="123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500" w:hRule="atLeast"/>
          <w:jc w:val="center"/>
        </w:trPr>
        <w:tc>
          <w:tcPr>
            <w:tcW w:w="52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11</w:t>
            </w:r>
          </w:p>
        </w:tc>
        <w:tc>
          <w:tcPr>
            <w:tcW w:w="1711"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智能照明电源</w:t>
            </w:r>
          </w:p>
        </w:tc>
        <w:tc>
          <w:tcPr>
            <w:tcW w:w="353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300W智能照明电源</w:t>
            </w:r>
          </w:p>
        </w:tc>
        <w:tc>
          <w:tcPr>
            <w:tcW w:w="67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套</w:t>
            </w:r>
          </w:p>
        </w:tc>
        <w:tc>
          <w:tcPr>
            <w:tcW w:w="934"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1</w:t>
            </w:r>
          </w:p>
        </w:tc>
        <w:tc>
          <w:tcPr>
            <w:tcW w:w="109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p>
        </w:tc>
        <w:tc>
          <w:tcPr>
            <w:tcW w:w="123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500" w:hRule="atLeast"/>
          <w:jc w:val="center"/>
        </w:trPr>
        <w:tc>
          <w:tcPr>
            <w:tcW w:w="52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12</w:t>
            </w:r>
          </w:p>
        </w:tc>
        <w:tc>
          <w:tcPr>
            <w:tcW w:w="1711"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智能照明主机</w:t>
            </w:r>
          </w:p>
        </w:tc>
        <w:tc>
          <w:tcPr>
            <w:tcW w:w="353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JK-C-3智能照明主机</w:t>
            </w:r>
          </w:p>
        </w:tc>
        <w:tc>
          <w:tcPr>
            <w:tcW w:w="67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台</w:t>
            </w:r>
          </w:p>
        </w:tc>
        <w:tc>
          <w:tcPr>
            <w:tcW w:w="934"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1</w:t>
            </w:r>
          </w:p>
        </w:tc>
        <w:tc>
          <w:tcPr>
            <w:tcW w:w="109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p>
        </w:tc>
        <w:tc>
          <w:tcPr>
            <w:tcW w:w="123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500" w:hRule="atLeast"/>
          <w:jc w:val="center"/>
        </w:trPr>
        <w:tc>
          <w:tcPr>
            <w:tcW w:w="52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13</w:t>
            </w:r>
          </w:p>
        </w:tc>
        <w:tc>
          <w:tcPr>
            <w:tcW w:w="1711"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视频监控主机</w:t>
            </w:r>
          </w:p>
        </w:tc>
        <w:tc>
          <w:tcPr>
            <w:tcW w:w="353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DS-2CD275XYZUV-ABCD</w:t>
            </w:r>
          </w:p>
        </w:tc>
        <w:tc>
          <w:tcPr>
            <w:tcW w:w="67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台</w:t>
            </w:r>
          </w:p>
        </w:tc>
        <w:tc>
          <w:tcPr>
            <w:tcW w:w="934"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1</w:t>
            </w:r>
          </w:p>
        </w:tc>
        <w:tc>
          <w:tcPr>
            <w:tcW w:w="109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p>
        </w:tc>
        <w:tc>
          <w:tcPr>
            <w:tcW w:w="123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500" w:hRule="atLeast"/>
          <w:jc w:val="center"/>
        </w:trPr>
        <w:tc>
          <w:tcPr>
            <w:tcW w:w="52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14</w:t>
            </w:r>
          </w:p>
        </w:tc>
        <w:tc>
          <w:tcPr>
            <w:tcW w:w="1711"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给、排水附(配)件</w:t>
            </w:r>
          </w:p>
        </w:tc>
        <w:tc>
          <w:tcPr>
            <w:tcW w:w="353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地漏安装 公称直径(50mm);</w:t>
            </w:r>
          </w:p>
        </w:tc>
        <w:tc>
          <w:tcPr>
            <w:tcW w:w="67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个</w:t>
            </w:r>
          </w:p>
        </w:tc>
        <w:tc>
          <w:tcPr>
            <w:tcW w:w="934"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40</w:t>
            </w:r>
          </w:p>
        </w:tc>
        <w:tc>
          <w:tcPr>
            <w:tcW w:w="109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p>
        </w:tc>
        <w:tc>
          <w:tcPr>
            <w:tcW w:w="123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500" w:hRule="atLeast"/>
          <w:jc w:val="center"/>
        </w:trPr>
        <w:tc>
          <w:tcPr>
            <w:tcW w:w="52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15</w:t>
            </w:r>
          </w:p>
        </w:tc>
        <w:tc>
          <w:tcPr>
            <w:tcW w:w="1711"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点型探测器</w:t>
            </w:r>
          </w:p>
        </w:tc>
        <w:tc>
          <w:tcPr>
            <w:tcW w:w="353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烟感 JTY-GM-TC5131</w:t>
            </w:r>
          </w:p>
        </w:tc>
        <w:tc>
          <w:tcPr>
            <w:tcW w:w="67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个</w:t>
            </w:r>
          </w:p>
        </w:tc>
        <w:tc>
          <w:tcPr>
            <w:tcW w:w="934"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60</w:t>
            </w:r>
          </w:p>
        </w:tc>
        <w:tc>
          <w:tcPr>
            <w:tcW w:w="109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p>
        </w:tc>
        <w:tc>
          <w:tcPr>
            <w:tcW w:w="123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500" w:hRule="atLeast"/>
          <w:jc w:val="center"/>
        </w:trPr>
        <w:tc>
          <w:tcPr>
            <w:tcW w:w="52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16</w:t>
            </w:r>
          </w:p>
        </w:tc>
        <w:tc>
          <w:tcPr>
            <w:tcW w:w="1711"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点型探测器</w:t>
            </w:r>
          </w:p>
        </w:tc>
        <w:tc>
          <w:tcPr>
            <w:tcW w:w="353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温感 JTW-ZOM-TC5132</w:t>
            </w:r>
          </w:p>
        </w:tc>
        <w:tc>
          <w:tcPr>
            <w:tcW w:w="67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个</w:t>
            </w:r>
          </w:p>
        </w:tc>
        <w:tc>
          <w:tcPr>
            <w:tcW w:w="934"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4</w:t>
            </w:r>
          </w:p>
        </w:tc>
        <w:tc>
          <w:tcPr>
            <w:tcW w:w="109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p>
        </w:tc>
        <w:tc>
          <w:tcPr>
            <w:tcW w:w="123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500" w:hRule="atLeast"/>
          <w:jc w:val="center"/>
        </w:trPr>
        <w:tc>
          <w:tcPr>
            <w:tcW w:w="52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17</w:t>
            </w:r>
          </w:p>
        </w:tc>
        <w:tc>
          <w:tcPr>
            <w:tcW w:w="1711"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接线盒</w:t>
            </w:r>
          </w:p>
        </w:tc>
        <w:tc>
          <w:tcPr>
            <w:tcW w:w="353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暗装接线盒</w:t>
            </w:r>
          </w:p>
        </w:tc>
        <w:tc>
          <w:tcPr>
            <w:tcW w:w="67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个</w:t>
            </w:r>
          </w:p>
        </w:tc>
        <w:tc>
          <w:tcPr>
            <w:tcW w:w="934"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70</w:t>
            </w:r>
          </w:p>
        </w:tc>
        <w:tc>
          <w:tcPr>
            <w:tcW w:w="109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p>
        </w:tc>
        <w:tc>
          <w:tcPr>
            <w:tcW w:w="123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500" w:hRule="atLeast"/>
          <w:jc w:val="center"/>
        </w:trPr>
        <w:tc>
          <w:tcPr>
            <w:tcW w:w="52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18</w:t>
            </w:r>
          </w:p>
        </w:tc>
        <w:tc>
          <w:tcPr>
            <w:tcW w:w="1711"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总线隔离器</w:t>
            </w:r>
          </w:p>
        </w:tc>
        <w:tc>
          <w:tcPr>
            <w:tcW w:w="353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TCMK5210</w:t>
            </w:r>
          </w:p>
        </w:tc>
        <w:tc>
          <w:tcPr>
            <w:tcW w:w="67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只</w:t>
            </w:r>
          </w:p>
        </w:tc>
        <w:tc>
          <w:tcPr>
            <w:tcW w:w="934"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1</w:t>
            </w:r>
          </w:p>
        </w:tc>
        <w:tc>
          <w:tcPr>
            <w:tcW w:w="109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p>
        </w:tc>
        <w:tc>
          <w:tcPr>
            <w:tcW w:w="123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500" w:hRule="atLeast"/>
          <w:jc w:val="center"/>
        </w:trPr>
        <w:tc>
          <w:tcPr>
            <w:tcW w:w="52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19</w:t>
            </w:r>
          </w:p>
        </w:tc>
        <w:tc>
          <w:tcPr>
            <w:tcW w:w="1711"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手动火灾报警按钮</w:t>
            </w:r>
          </w:p>
        </w:tc>
        <w:tc>
          <w:tcPr>
            <w:tcW w:w="353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J-SAP-TCSB5234H</w:t>
            </w:r>
          </w:p>
        </w:tc>
        <w:tc>
          <w:tcPr>
            <w:tcW w:w="67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个</w:t>
            </w:r>
          </w:p>
        </w:tc>
        <w:tc>
          <w:tcPr>
            <w:tcW w:w="934"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10</w:t>
            </w:r>
          </w:p>
        </w:tc>
        <w:tc>
          <w:tcPr>
            <w:tcW w:w="109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p>
        </w:tc>
        <w:tc>
          <w:tcPr>
            <w:tcW w:w="123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500" w:hRule="atLeast"/>
          <w:jc w:val="center"/>
        </w:trPr>
        <w:tc>
          <w:tcPr>
            <w:tcW w:w="52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20</w:t>
            </w:r>
          </w:p>
        </w:tc>
        <w:tc>
          <w:tcPr>
            <w:tcW w:w="1711"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声光报警器</w:t>
            </w:r>
          </w:p>
        </w:tc>
        <w:tc>
          <w:tcPr>
            <w:tcW w:w="353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TCSG5230R</w:t>
            </w:r>
          </w:p>
        </w:tc>
        <w:tc>
          <w:tcPr>
            <w:tcW w:w="67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个</w:t>
            </w:r>
          </w:p>
        </w:tc>
        <w:tc>
          <w:tcPr>
            <w:tcW w:w="934"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12</w:t>
            </w:r>
          </w:p>
        </w:tc>
        <w:tc>
          <w:tcPr>
            <w:tcW w:w="109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p>
        </w:tc>
        <w:tc>
          <w:tcPr>
            <w:tcW w:w="123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500" w:hRule="atLeast"/>
          <w:jc w:val="center"/>
        </w:trPr>
        <w:tc>
          <w:tcPr>
            <w:tcW w:w="52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21</w:t>
            </w:r>
          </w:p>
        </w:tc>
        <w:tc>
          <w:tcPr>
            <w:tcW w:w="1711"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消火栓按钮</w:t>
            </w:r>
          </w:p>
        </w:tc>
        <w:tc>
          <w:tcPr>
            <w:tcW w:w="353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TCXH5235</w:t>
            </w:r>
          </w:p>
        </w:tc>
        <w:tc>
          <w:tcPr>
            <w:tcW w:w="67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个</w:t>
            </w:r>
          </w:p>
        </w:tc>
        <w:tc>
          <w:tcPr>
            <w:tcW w:w="934"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12</w:t>
            </w:r>
          </w:p>
        </w:tc>
        <w:tc>
          <w:tcPr>
            <w:tcW w:w="109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p>
        </w:tc>
        <w:tc>
          <w:tcPr>
            <w:tcW w:w="123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500" w:hRule="atLeast"/>
          <w:jc w:val="center"/>
        </w:trPr>
        <w:tc>
          <w:tcPr>
            <w:tcW w:w="52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22</w:t>
            </w:r>
          </w:p>
        </w:tc>
        <w:tc>
          <w:tcPr>
            <w:tcW w:w="1711"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电子编码器</w:t>
            </w:r>
          </w:p>
        </w:tc>
        <w:tc>
          <w:tcPr>
            <w:tcW w:w="353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TCBM5023</w:t>
            </w:r>
          </w:p>
        </w:tc>
        <w:tc>
          <w:tcPr>
            <w:tcW w:w="67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只</w:t>
            </w:r>
          </w:p>
        </w:tc>
        <w:tc>
          <w:tcPr>
            <w:tcW w:w="934"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1</w:t>
            </w:r>
          </w:p>
        </w:tc>
        <w:tc>
          <w:tcPr>
            <w:tcW w:w="109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p>
        </w:tc>
        <w:tc>
          <w:tcPr>
            <w:tcW w:w="123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00" w:hRule="atLeast"/>
          <w:jc w:val="center"/>
        </w:trPr>
        <w:tc>
          <w:tcPr>
            <w:tcW w:w="52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23</w:t>
            </w:r>
          </w:p>
        </w:tc>
        <w:tc>
          <w:tcPr>
            <w:tcW w:w="1711"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输入模块</w:t>
            </w:r>
          </w:p>
        </w:tc>
        <w:tc>
          <w:tcPr>
            <w:tcW w:w="353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TCMK5211</w:t>
            </w:r>
          </w:p>
        </w:tc>
        <w:tc>
          <w:tcPr>
            <w:tcW w:w="67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个</w:t>
            </w:r>
          </w:p>
        </w:tc>
        <w:tc>
          <w:tcPr>
            <w:tcW w:w="934"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1</w:t>
            </w:r>
          </w:p>
        </w:tc>
        <w:tc>
          <w:tcPr>
            <w:tcW w:w="109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p>
        </w:tc>
        <w:tc>
          <w:tcPr>
            <w:tcW w:w="123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00" w:hRule="atLeast"/>
          <w:jc w:val="center"/>
        </w:trPr>
        <w:tc>
          <w:tcPr>
            <w:tcW w:w="52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24</w:t>
            </w:r>
          </w:p>
        </w:tc>
        <w:tc>
          <w:tcPr>
            <w:tcW w:w="1711"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输出模块</w:t>
            </w:r>
          </w:p>
        </w:tc>
        <w:tc>
          <w:tcPr>
            <w:tcW w:w="353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TCMK5222</w:t>
            </w:r>
          </w:p>
        </w:tc>
        <w:tc>
          <w:tcPr>
            <w:tcW w:w="67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个</w:t>
            </w:r>
          </w:p>
        </w:tc>
        <w:tc>
          <w:tcPr>
            <w:tcW w:w="934"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1</w:t>
            </w:r>
          </w:p>
        </w:tc>
        <w:tc>
          <w:tcPr>
            <w:tcW w:w="109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p>
        </w:tc>
        <w:tc>
          <w:tcPr>
            <w:tcW w:w="123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500" w:hRule="atLeast"/>
          <w:jc w:val="center"/>
        </w:trPr>
        <w:tc>
          <w:tcPr>
            <w:tcW w:w="52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25</w:t>
            </w:r>
          </w:p>
        </w:tc>
        <w:tc>
          <w:tcPr>
            <w:tcW w:w="1711"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消防广播(扬声器)</w:t>
            </w:r>
          </w:p>
        </w:tc>
        <w:tc>
          <w:tcPr>
            <w:tcW w:w="353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消防广播 壁挂式3W</w:t>
            </w:r>
          </w:p>
        </w:tc>
        <w:tc>
          <w:tcPr>
            <w:tcW w:w="67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个</w:t>
            </w:r>
          </w:p>
        </w:tc>
        <w:tc>
          <w:tcPr>
            <w:tcW w:w="934"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15</w:t>
            </w:r>
          </w:p>
        </w:tc>
        <w:tc>
          <w:tcPr>
            <w:tcW w:w="109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p>
        </w:tc>
        <w:tc>
          <w:tcPr>
            <w:tcW w:w="123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500" w:hRule="atLeast"/>
          <w:jc w:val="center"/>
        </w:trPr>
        <w:tc>
          <w:tcPr>
            <w:tcW w:w="52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26</w:t>
            </w:r>
          </w:p>
        </w:tc>
        <w:tc>
          <w:tcPr>
            <w:tcW w:w="1711"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输出模块</w:t>
            </w:r>
          </w:p>
        </w:tc>
        <w:tc>
          <w:tcPr>
            <w:tcW w:w="353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TCMK5224</w:t>
            </w:r>
          </w:p>
        </w:tc>
        <w:tc>
          <w:tcPr>
            <w:tcW w:w="67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个</w:t>
            </w:r>
          </w:p>
        </w:tc>
        <w:tc>
          <w:tcPr>
            <w:tcW w:w="934"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6</w:t>
            </w:r>
          </w:p>
        </w:tc>
        <w:tc>
          <w:tcPr>
            <w:tcW w:w="109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p>
        </w:tc>
        <w:tc>
          <w:tcPr>
            <w:tcW w:w="123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00" w:hRule="atLeast"/>
          <w:jc w:val="center"/>
        </w:trPr>
        <w:tc>
          <w:tcPr>
            <w:tcW w:w="52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27</w:t>
            </w:r>
          </w:p>
        </w:tc>
        <w:tc>
          <w:tcPr>
            <w:tcW w:w="1711"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联动模块</w:t>
            </w:r>
          </w:p>
        </w:tc>
        <w:tc>
          <w:tcPr>
            <w:tcW w:w="353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TCMK5217</w:t>
            </w:r>
          </w:p>
        </w:tc>
        <w:tc>
          <w:tcPr>
            <w:tcW w:w="67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个</w:t>
            </w:r>
          </w:p>
        </w:tc>
        <w:tc>
          <w:tcPr>
            <w:tcW w:w="934"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5</w:t>
            </w:r>
          </w:p>
        </w:tc>
        <w:tc>
          <w:tcPr>
            <w:tcW w:w="109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p>
        </w:tc>
        <w:tc>
          <w:tcPr>
            <w:tcW w:w="123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500" w:hRule="atLeast"/>
          <w:jc w:val="center"/>
        </w:trPr>
        <w:tc>
          <w:tcPr>
            <w:tcW w:w="52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28</w:t>
            </w:r>
          </w:p>
        </w:tc>
        <w:tc>
          <w:tcPr>
            <w:tcW w:w="1711"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火灾显示盘</w:t>
            </w:r>
          </w:p>
        </w:tc>
        <w:tc>
          <w:tcPr>
            <w:tcW w:w="353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TCFS5082</w:t>
            </w:r>
          </w:p>
        </w:tc>
        <w:tc>
          <w:tcPr>
            <w:tcW w:w="67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个</w:t>
            </w:r>
          </w:p>
        </w:tc>
        <w:tc>
          <w:tcPr>
            <w:tcW w:w="934"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4</w:t>
            </w:r>
          </w:p>
        </w:tc>
        <w:tc>
          <w:tcPr>
            <w:tcW w:w="109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p>
        </w:tc>
        <w:tc>
          <w:tcPr>
            <w:tcW w:w="123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500" w:hRule="atLeast"/>
          <w:jc w:val="center"/>
        </w:trPr>
        <w:tc>
          <w:tcPr>
            <w:tcW w:w="52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29</w:t>
            </w:r>
          </w:p>
        </w:tc>
        <w:tc>
          <w:tcPr>
            <w:tcW w:w="1711"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手提式消防电话分机</w:t>
            </w:r>
          </w:p>
        </w:tc>
        <w:tc>
          <w:tcPr>
            <w:tcW w:w="353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NAJ2214</w:t>
            </w:r>
          </w:p>
        </w:tc>
        <w:tc>
          <w:tcPr>
            <w:tcW w:w="67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台</w:t>
            </w:r>
          </w:p>
        </w:tc>
        <w:tc>
          <w:tcPr>
            <w:tcW w:w="934"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2</w:t>
            </w:r>
          </w:p>
        </w:tc>
        <w:tc>
          <w:tcPr>
            <w:tcW w:w="109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p>
        </w:tc>
        <w:tc>
          <w:tcPr>
            <w:tcW w:w="123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500" w:hRule="atLeast"/>
          <w:jc w:val="center"/>
        </w:trPr>
        <w:tc>
          <w:tcPr>
            <w:tcW w:w="52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30</w:t>
            </w:r>
          </w:p>
        </w:tc>
        <w:tc>
          <w:tcPr>
            <w:tcW w:w="1711"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火灾报警系统控制主机</w:t>
            </w:r>
          </w:p>
        </w:tc>
        <w:tc>
          <w:tcPr>
            <w:tcW w:w="353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JB-LT-TC5200</w:t>
            </w:r>
          </w:p>
        </w:tc>
        <w:tc>
          <w:tcPr>
            <w:tcW w:w="67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台</w:t>
            </w:r>
          </w:p>
        </w:tc>
        <w:tc>
          <w:tcPr>
            <w:tcW w:w="934"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1</w:t>
            </w:r>
          </w:p>
        </w:tc>
        <w:tc>
          <w:tcPr>
            <w:tcW w:w="109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p>
        </w:tc>
        <w:tc>
          <w:tcPr>
            <w:tcW w:w="123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500" w:hRule="atLeast"/>
          <w:jc w:val="center"/>
        </w:trPr>
        <w:tc>
          <w:tcPr>
            <w:tcW w:w="52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31</w:t>
            </w:r>
          </w:p>
        </w:tc>
        <w:tc>
          <w:tcPr>
            <w:tcW w:w="1711"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消防电话主机</w:t>
            </w:r>
          </w:p>
        </w:tc>
        <w:tc>
          <w:tcPr>
            <w:tcW w:w="353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NAJ2210</w:t>
            </w:r>
          </w:p>
        </w:tc>
        <w:tc>
          <w:tcPr>
            <w:tcW w:w="67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台</w:t>
            </w:r>
          </w:p>
        </w:tc>
        <w:tc>
          <w:tcPr>
            <w:tcW w:w="934"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1</w:t>
            </w:r>
          </w:p>
        </w:tc>
        <w:tc>
          <w:tcPr>
            <w:tcW w:w="109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p>
        </w:tc>
        <w:tc>
          <w:tcPr>
            <w:tcW w:w="123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500" w:hRule="atLeast"/>
          <w:jc w:val="center"/>
        </w:trPr>
        <w:tc>
          <w:tcPr>
            <w:tcW w:w="52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32</w:t>
            </w:r>
          </w:p>
        </w:tc>
        <w:tc>
          <w:tcPr>
            <w:tcW w:w="1711"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广播区域控制器</w:t>
            </w:r>
          </w:p>
        </w:tc>
        <w:tc>
          <w:tcPr>
            <w:tcW w:w="353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NAJ2180</w:t>
            </w:r>
          </w:p>
        </w:tc>
        <w:tc>
          <w:tcPr>
            <w:tcW w:w="67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台</w:t>
            </w:r>
          </w:p>
        </w:tc>
        <w:tc>
          <w:tcPr>
            <w:tcW w:w="934"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1</w:t>
            </w:r>
          </w:p>
        </w:tc>
        <w:tc>
          <w:tcPr>
            <w:tcW w:w="109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p>
        </w:tc>
        <w:tc>
          <w:tcPr>
            <w:tcW w:w="123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500" w:hRule="atLeast"/>
          <w:jc w:val="center"/>
        </w:trPr>
        <w:tc>
          <w:tcPr>
            <w:tcW w:w="52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33</w:t>
            </w:r>
          </w:p>
        </w:tc>
        <w:tc>
          <w:tcPr>
            <w:tcW w:w="1711"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广播功率放大器</w:t>
            </w:r>
          </w:p>
        </w:tc>
        <w:tc>
          <w:tcPr>
            <w:tcW w:w="353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NAJ2115/150W</w:t>
            </w:r>
          </w:p>
        </w:tc>
        <w:tc>
          <w:tcPr>
            <w:tcW w:w="67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个</w:t>
            </w:r>
          </w:p>
        </w:tc>
        <w:tc>
          <w:tcPr>
            <w:tcW w:w="934"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1</w:t>
            </w:r>
          </w:p>
        </w:tc>
        <w:tc>
          <w:tcPr>
            <w:tcW w:w="109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p>
        </w:tc>
        <w:tc>
          <w:tcPr>
            <w:tcW w:w="123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500" w:hRule="atLeast"/>
          <w:jc w:val="center"/>
        </w:trPr>
        <w:tc>
          <w:tcPr>
            <w:tcW w:w="52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34</w:t>
            </w:r>
          </w:p>
        </w:tc>
        <w:tc>
          <w:tcPr>
            <w:tcW w:w="1711"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火灾报警控制微机(CRT)</w:t>
            </w:r>
          </w:p>
        </w:tc>
        <w:tc>
          <w:tcPr>
            <w:tcW w:w="353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火灾图形显示TCCRT-5017B</w:t>
            </w:r>
          </w:p>
        </w:tc>
        <w:tc>
          <w:tcPr>
            <w:tcW w:w="67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台</w:t>
            </w:r>
          </w:p>
        </w:tc>
        <w:tc>
          <w:tcPr>
            <w:tcW w:w="934"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1</w:t>
            </w:r>
          </w:p>
        </w:tc>
        <w:tc>
          <w:tcPr>
            <w:tcW w:w="109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p>
        </w:tc>
        <w:tc>
          <w:tcPr>
            <w:tcW w:w="123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500" w:hRule="atLeast"/>
          <w:jc w:val="center"/>
        </w:trPr>
        <w:tc>
          <w:tcPr>
            <w:tcW w:w="52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35</w:t>
            </w:r>
          </w:p>
        </w:tc>
        <w:tc>
          <w:tcPr>
            <w:tcW w:w="1711"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点型探测器</w:t>
            </w:r>
          </w:p>
        </w:tc>
        <w:tc>
          <w:tcPr>
            <w:tcW w:w="353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可燃气体报警器 JB-KR-TC5306</w:t>
            </w:r>
          </w:p>
        </w:tc>
        <w:tc>
          <w:tcPr>
            <w:tcW w:w="67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个</w:t>
            </w:r>
          </w:p>
        </w:tc>
        <w:tc>
          <w:tcPr>
            <w:tcW w:w="934"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1</w:t>
            </w:r>
          </w:p>
        </w:tc>
        <w:tc>
          <w:tcPr>
            <w:tcW w:w="109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p>
        </w:tc>
        <w:tc>
          <w:tcPr>
            <w:tcW w:w="123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500" w:hRule="atLeast"/>
          <w:jc w:val="center"/>
        </w:trPr>
        <w:tc>
          <w:tcPr>
            <w:tcW w:w="52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36</w:t>
            </w:r>
          </w:p>
        </w:tc>
        <w:tc>
          <w:tcPr>
            <w:tcW w:w="1711"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点型探测器</w:t>
            </w:r>
          </w:p>
        </w:tc>
        <w:tc>
          <w:tcPr>
            <w:tcW w:w="353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可燃气体探测器 JT-TC526</w:t>
            </w:r>
          </w:p>
        </w:tc>
        <w:tc>
          <w:tcPr>
            <w:tcW w:w="67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个</w:t>
            </w:r>
          </w:p>
        </w:tc>
        <w:tc>
          <w:tcPr>
            <w:tcW w:w="934"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2</w:t>
            </w:r>
          </w:p>
        </w:tc>
        <w:tc>
          <w:tcPr>
            <w:tcW w:w="109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p>
        </w:tc>
        <w:tc>
          <w:tcPr>
            <w:tcW w:w="123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500" w:hRule="atLeast"/>
          <w:jc w:val="center"/>
        </w:trPr>
        <w:tc>
          <w:tcPr>
            <w:tcW w:w="52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37</w:t>
            </w:r>
          </w:p>
        </w:tc>
        <w:tc>
          <w:tcPr>
            <w:tcW w:w="1711"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电源监控主机</w:t>
            </w:r>
          </w:p>
        </w:tc>
        <w:tc>
          <w:tcPr>
            <w:tcW w:w="353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电源监控主机 TC-DJK5700/64</w:t>
            </w:r>
          </w:p>
        </w:tc>
        <w:tc>
          <w:tcPr>
            <w:tcW w:w="67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套</w:t>
            </w:r>
          </w:p>
        </w:tc>
        <w:tc>
          <w:tcPr>
            <w:tcW w:w="934"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1</w:t>
            </w:r>
          </w:p>
        </w:tc>
        <w:tc>
          <w:tcPr>
            <w:tcW w:w="109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p>
        </w:tc>
        <w:tc>
          <w:tcPr>
            <w:tcW w:w="123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500" w:hRule="atLeast"/>
          <w:jc w:val="center"/>
        </w:trPr>
        <w:tc>
          <w:tcPr>
            <w:tcW w:w="52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38</w:t>
            </w:r>
          </w:p>
        </w:tc>
        <w:tc>
          <w:tcPr>
            <w:tcW w:w="1711"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电压信号传感器</w:t>
            </w:r>
          </w:p>
        </w:tc>
        <w:tc>
          <w:tcPr>
            <w:tcW w:w="353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电压信号传感器 TCDK-2A40</w:t>
            </w:r>
          </w:p>
        </w:tc>
        <w:tc>
          <w:tcPr>
            <w:tcW w:w="67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台</w:t>
            </w:r>
          </w:p>
        </w:tc>
        <w:tc>
          <w:tcPr>
            <w:tcW w:w="934"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5</w:t>
            </w:r>
          </w:p>
        </w:tc>
        <w:tc>
          <w:tcPr>
            <w:tcW w:w="109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p>
        </w:tc>
        <w:tc>
          <w:tcPr>
            <w:tcW w:w="123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500" w:hRule="atLeast"/>
          <w:jc w:val="center"/>
        </w:trPr>
        <w:tc>
          <w:tcPr>
            <w:tcW w:w="52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39</w:t>
            </w:r>
          </w:p>
        </w:tc>
        <w:tc>
          <w:tcPr>
            <w:tcW w:w="1711"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配线</w:t>
            </w:r>
          </w:p>
        </w:tc>
        <w:tc>
          <w:tcPr>
            <w:tcW w:w="353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照明线路管内穿线,BYJ-1.5mm2</w:t>
            </w:r>
          </w:p>
        </w:tc>
        <w:tc>
          <w:tcPr>
            <w:tcW w:w="67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m</w:t>
            </w:r>
          </w:p>
        </w:tc>
        <w:tc>
          <w:tcPr>
            <w:tcW w:w="934"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2800</w:t>
            </w:r>
          </w:p>
        </w:tc>
        <w:tc>
          <w:tcPr>
            <w:tcW w:w="109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p>
        </w:tc>
        <w:tc>
          <w:tcPr>
            <w:tcW w:w="123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500" w:hRule="atLeast"/>
          <w:jc w:val="center"/>
        </w:trPr>
        <w:tc>
          <w:tcPr>
            <w:tcW w:w="525" w:type="dxa"/>
            <w:tcBorders>
              <w:top w:val="single" w:color="000000" w:sz="4" w:space="0"/>
              <w:left w:val="single" w:color="000000" w:sz="4" w:space="0"/>
              <w:bottom w:val="nil"/>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40</w:t>
            </w:r>
          </w:p>
        </w:tc>
        <w:tc>
          <w:tcPr>
            <w:tcW w:w="1711" w:type="dxa"/>
            <w:tcBorders>
              <w:top w:val="single" w:color="000000" w:sz="4" w:space="0"/>
              <w:left w:val="single" w:color="000000" w:sz="4" w:space="0"/>
              <w:bottom w:val="nil"/>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配线</w:t>
            </w:r>
          </w:p>
        </w:tc>
        <w:tc>
          <w:tcPr>
            <w:tcW w:w="3533" w:type="dxa"/>
            <w:tcBorders>
              <w:top w:val="single" w:color="000000" w:sz="4" w:space="0"/>
              <w:left w:val="single" w:color="000000" w:sz="4" w:space="0"/>
              <w:bottom w:val="nil"/>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照明线路管内穿线,BYJ-2.5mm2</w:t>
            </w:r>
          </w:p>
        </w:tc>
        <w:tc>
          <w:tcPr>
            <w:tcW w:w="675" w:type="dxa"/>
            <w:tcBorders>
              <w:top w:val="single" w:color="000000" w:sz="4" w:space="0"/>
              <w:left w:val="single" w:color="000000" w:sz="4" w:space="0"/>
              <w:bottom w:val="nil"/>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m</w:t>
            </w:r>
          </w:p>
        </w:tc>
        <w:tc>
          <w:tcPr>
            <w:tcW w:w="934" w:type="dxa"/>
            <w:tcBorders>
              <w:top w:val="single" w:color="000000" w:sz="4" w:space="0"/>
              <w:left w:val="single" w:color="000000" w:sz="4" w:space="0"/>
              <w:bottom w:val="nil"/>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1600</w:t>
            </w:r>
          </w:p>
        </w:tc>
        <w:tc>
          <w:tcPr>
            <w:tcW w:w="1097" w:type="dxa"/>
            <w:tcBorders>
              <w:top w:val="single" w:color="000000" w:sz="4" w:space="0"/>
              <w:left w:val="single" w:color="000000" w:sz="4" w:space="0"/>
              <w:bottom w:val="nil"/>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p>
        </w:tc>
        <w:tc>
          <w:tcPr>
            <w:tcW w:w="1230" w:type="dxa"/>
            <w:tcBorders>
              <w:top w:val="single" w:color="000000" w:sz="4" w:space="0"/>
              <w:left w:val="single" w:color="000000" w:sz="4" w:space="0"/>
              <w:bottom w:val="nil"/>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20" w:hRule="atLeast"/>
          <w:jc w:val="center"/>
        </w:trPr>
        <w:tc>
          <w:tcPr>
            <w:tcW w:w="9705" w:type="dxa"/>
            <w:gridSpan w:val="7"/>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default" w:ascii="宋体" w:hAnsi="宋体" w:eastAsia="宋体" w:cs="宋体"/>
                <w:i w:val="0"/>
                <w:iCs w:val="0"/>
                <w:color w:val="000000"/>
                <w:kern w:val="0"/>
                <w:sz w:val="21"/>
                <w:szCs w:val="21"/>
                <w:u w:val="none"/>
                <w:lang w:val="en-US" w:eastAsia="zh-CN" w:bidi="ar"/>
              </w:rPr>
            </w:pPr>
            <w:r>
              <w:rPr>
                <w:rFonts w:hint="eastAsia" w:ascii="宋体" w:hAnsi="宋体" w:cs="宋体"/>
                <w:i w:val="0"/>
                <w:iCs w:val="0"/>
                <w:color w:val="000000"/>
                <w:kern w:val="0"/>
                <w:sz w:val="21"/>
                <w:szCs w:val="21"/>
                <w:u w:val="none"/>
                <w:lang w:val="en-US" w:eastAsia="zh-CN" w:bidi="ar"/>
              </w:rPr>
              <w:t>合计金额：</w:t>
            </w:r>
            <w:r>
              <w:rPr>
                <w:rFonts w:hint="eastAsia" w:ascii="宋体" w:hAnsi="宋体" w:cs="宋体"/>
                <w:i w:val="0"/>
                <w:iCs w:val="0"/>
                <w:color w:val="000000"/>
                <w:kern w:val="0"/>
                <w:sz w:val="21"/>
                <w:szCs w:val="21"/>
                <w:u w:val="single"/>
                <w:lang w:val="en-US" w:eastAsia="zh-CN" w:bidi="ar"/>
              </w:rPr>
              <w:t xml:space="preserve">        </w:t>
            </w:r>
            <w:r>
              <w:rPr>
                <w:rFonts w:hint="eastAsia" w:ascii="宋体" w:hAnsi="宋体" w:cs="宋体"/>
                <w:i w:val="0"/>
                <w:iCs w:val="0"/>
                <w:color w:val="000000"/>
                <w:kern w:val="0"/>
                <w:sz w:val="21"/>
                <w:szCs w:val="21"/>
                <w:u w:val="none"/>
                <w:lang w:val="en-US" w:eastAsia="zh-CN" w:bidi="ar"/>
              </w:rPr>
              <w:t>元（含   %税票）</w:t>
            </w:r>
          </w:p>
        </w:tc>
      </w:tr>
    </w:tbl>
    <w:p>
      <w:pPr>
        <w:keepNext w:val="0"/>
        <w:keepLines w:val="0"/>
        <w:pageBreakBefore w:val="0"/>
        <w:widowControl w:val="0"/>
        <w:numPr>
          <w:ilvl w:val="0"/>
          <w:numId w:val="0"/>
        </w:numPr>
        <w:kinsoku/>
        <w:wordWrap/>
        <w:overflowPunct/>
        <w:topLinePunct w:val="0"/>
        <w:autoSpaceDE/>
        <w:autoSpaceDN/>
        <w:bidi w:val="0"/>
        <w:adjustRightInd/>
        <w:snapToGrid/>
        <w:spacing w:line="240" w:lineRule="auto"/>
        <w:jc w:val="left"/>
        <w:textAlignment w:val="auto"/>
        <w:rPr>
          <w:rFonts w:hint="eastAsia" w:ascii="仿宋_GB2312" w:hAnsi="仿宋_GB2312" w:eastAsia="仿宋_GB2312" w:cs="仿宋_GB2312"/>
          <w:b w:val="0"/>
          <w:bCs w:val="0"/>
          <w:sz w:val="32"/>
          <w:szCs w:val="32"/>
          <w:lang w:val="en-US" w:eastAsia="zh-CN"/>
        </w:rPr>
      </w:pPr>
    </w:p>
    <w:p>
      <w:pPr>
        <w:keepNext w:val="0"/>
        <w:keepLines w:val="0"/>
        <w:pageBreakBefore w:val="0"/>
        <w:widowControl w:val="0"/>
        <w:numPr>
          <w:ilvl w:val="0"/>
          <w:numId w:val="0"/>
        </w:numPr>
        <w:kinsoku/>
        <w:wordWrap/>
        <w:overflowPunct/>
        <w:topLinePunct w:val="0"/>
        <w:autoSpaceDE/>
        <w:autoSpaceDN/>
        <w:bidi w:val="0"/>
        <w:adjustRightInd/>
        <w:snapToGrid/>
        <w:spacing w:line="240" w:lineRule="auto"/>
        <w:jc w:val="left"/>
        <w:textAlignment w:val="auto"/>
        <w:rPr>
          <w:rFonts w:hint="eastAsia"/>
          <w:b w:val="0"/>
          <w:bCs w:val="0"/>
          <w:sz w:val="28"/>
          <w:szCs w:val="28"/>
          <w:lang w:val="en-US" w:eastAsia="zh-CN"/>
        </w:rPr>
      </w:pPr>
      <w:r>
        <w:rPr>
          <w:rFonts w:hint="eastAsia" w:ascii="仿宋_GB2312" w:hAnsi="仿宋_GB2312" w:eastAsia="仿宋_GB2312" w:cs="仿宋_GB2312"/>
          <w:b w:val="0"/>
          <w:bCs w:val="0"/>
          <w:sz w:val="32"/>
          <w:szCs w:val="32"/>
          <w:lang w:val="en-US" w:eastAsia="zh-CN"/>
        </w:rPr>
        <w:t>我公司已在报价前已充分进行了现场踏勘、测量、风险评估及工期提前等所有风险，按项目现场图纸设计要求提交以上报价。</w:t>
      </w:r>
      <w:r>
        <w:rPr>
          <w:rFonts w:hint="eastAsia"/>
          <w:b w:val="0"/>
          <w:bCs w:val="0"/>
          <w:sz w:val="28"/>
          <w:szCs w:val="28"/>
          <w:lang w:val="en-US" w:eastAsia="zh-CN"/>
        </w:rPr>
        <w:t xml:space="preserve">   </w:t>
      </w:r>
    </w:p>
    <w:p>
      <w:pPr>
        <w:pStyle w:val="2"/>
        <w:rPr>
          <w:rFonts w:hint="eastAsia"/>
          <w:b w:val="0"/>
          <w:bCs w:val="0"/>
          <w:sz w:val="28"/>
          <w:szCs w:val="28"/>
          <w:lang w:val="en-US" w:eastAsia="zh-CN"/>
        </w:rPr>
      </w:pPr>
    </w:p>
    <w:p>
      <w:pPr>
        <w:pStyle w:val="2"/>
        <w:rPr>
          <w:rFonts w:hint="eastAsia"/>
          <w:b w:val="0"/>
          <w:bCs w:val="0"/>
          <w:sz w:val="28"/>
          <w:szCs w:val="28"/>
          <w:lang w:val="en-US" w:eastAsia="zh-CN"/>
        </w:rPr>
      </w:pPr>
    </w:p>
    <w:p>
      <w:pPr>
        <w:pStyle w:val="2"/>
        <w:rPr>
          <w:rFonts w:hint="eastAsia" w:ascii="黑体" w:hAnsi="黑体" w:eastAsia="黑体" w:cs="黑体"/>
          <w:bCs/>
          <w:sz w:val="28"/>
          <w:szCs w:val="28"/>
          <w:lang w:val="en-US" w:eastAsia="zh-CN"/>
        </w:rPr>
      </w:pPr>
      <w:r>
        <w:rPr>
          <w:rFonts w:hint="eastAsia" w:ascii="黑体" w:hAnsi="黑体" w:eastAsia="黑体" w:cs="黑体"/>
          <w:bCs/>
          <w:sz w:val="28"/>
          <w:szCs w:val="28"/>
          <w:lang w:val="en-US" w:eastAsia="zh-CN"/>
        </w:rPr>
        <w:t xml:space="preserve">                          报价单位（章）：</w:t>
      </w:r>
    </w:p>
    <w:p>
      <w:pPr>
        <w:pStyle w:val="2"/>
        <w:rPr>
          <w:rFonts w:hint="default" w:ascii="黑体" w:hAnsi="黑体" w:eastAsia="黑体" w:cs="黑体"/>
          <w:bCs/>
          <w:sz w:val="28"/>
          <w:szCs w:val="28"/>
          <w:lang w:val="en-US" w:eastAsia="zh-CN"/>
        </w:rPr>
      </w:pPr>
      <w:r>
        <w:rPr>
          <w:rFonts w:hint="eastAsia" w:ascii="黑体" w:hAnsi="黑体" w:eastAsia="黑体" w:cs="黑体"/>
          <w:bCs/>
          <w:sz w:val="28"/>
          <w:szCs w:val="28"/>
          <w:lang w:val="en-US" w:eastAsia="zh-CN"/>
        </w:rPr>
        <w:t xml:space="preserve">                               年   月  日</w:t>
      </w:r>
    </w:p>
    <w:p>
      <w:pPr>
        <w:pStyle w:val="2"/>
        <w:ind w:left="0" w:leftChars="0" w:firstLine="0" w:firstLineChars="0"/>
        <w:rPr>
          <w:rFonts w:hint="default" w:ascii="黑体" w:hAnsi="黑体" w:eastAsia="黑体" w:cs="黑体"/>
          <w:sz w:val="28"/>
          <w:szCs w:val="28"/>
          <w:lang w:val="en-US" w:eastAsia="zh-CN"/>
        </w:rPr>
      </w:pPr>
      <w:r>
        <w:rPr>
          <w:rFonts w:hint="eastAsia" w:ascii="黑体" w:hAnsi="黑体" w:eastAsia="黑体" w:cs="黑体"/>
          <w:bCs/>
          <w:sz w:val="28"/>
          <w:szCs w:val="28"/>
          <w:lang w:val="en-US" w:eastAsia="zh-CN"/>
        </w:rPr>
        <w:br w:type="page"/>
      </w:r>
      <w:r>
        <w:rPr>
          <w:rFonts w:hint="eastAsia" w:ascii="黑体" w:hAnsi="黑体" w:eastAsia="黑体" w:cs="黑体"/>
          <w:bCs/>
          <w:sz w:val="28"/>
          <w:szCs w:val="28"/>
          <w:lang w:eastAsia="zh-CN"/>
        </w:rPr>
        <w:t>（</w:t>
      </w:r>
      <w:r>
        <w:rPr>
          <w:rFonts w:hint="eastAsia" w:ascii="黑体" w:hAnsi="黑体" w:eastAsia="黑体" w:cs="黑体"/>
          <w:bCs/>
          <w:sz w:val="28"/>
          <w:szCs w:val="28"/>
          <w:lang w:val="en-US" w:eastAsia="zh-CN"/>
        </w:rPr>
        <w:t>附件二</w:t>
      </w:r>
      <w:r>
        <w:rPr>
          <w:rFonts w:hint="eastAsia" w:ascii="黑体" w:hAnsi="黑体" w:eastAsia="黑体" w:cs="黑体"/>
          <w:bCs/>
          <w:sz w:val="28"/>
          <w:szCs w:val="28"/>
          <w:lang w:eastAsia="zh-CN"/>
        </w:rPr>
        <w:t>）</w:t>
      </w:r>
    </w:p>
    <w:p>
      <w:pPr>
        <w:spacing w:line="480" w:lineRule="exact"/>
        <w:jc w:val="center"/>
        <w:rPr>
          <w:rFonts w:hint="eastAsia" w:ascii="黑体" w:hAnsi="黑体" w:eastAsia="黑体" w:cs="黑体"/>
          <w:bCs/>
          <w:sz w:val="28"/>
          <w:szCs w:val="28"/>
          <w:lang w:val="en-US" w:eastAsia="zh-CN"/>
        </w:rPr>
      </w:pPr>
      <w:r>
        <w:rPr>
          <w:rFonts w:hint="eastAsia" w:ascii="黑体" w:hAnsi="黑体" w:eastAsia="黑体" w:cs="黑体"/>
          <w:bCs/>
          <w:sz w:val="28"/>
          <w:szCs w:val="28"/>
          <w:lang w:val="en-US" w:eastAsia="zh-CN"/>
        </w:rPr>
        <w:t>承诺书</w:t>
      </w:r>
    </w:p>
    <w:p>
      <w:pPr>
        <w:spacing w:line="480" w:lineRule="exact"/>
        <w:jc w:val="left"/>
        <w:rPr>
          <w:rFonts w:hint="eastAsia" w:ascii="黑体" w:hAnsi="黑体" w:eastAsia="黑体" w:cs="黑体"/>
          <w:sz w:val="28"/>
          <w:szCs w:val="28"/>
          <w:lang w:val="en-US" w:eastAsia="zh-CN"/>
        </w:rPr>
      </w:pPr>
      <w:r>
        <w:rPr>
          <w:rFonts w:hint="eastAsia" w:ascii="黑体" w:hAnsi="黑体" w:eastAsia="黑体" w:cs="黑体"/>
          <w:bCs/>
          <w:sz w:val="28"/>
          <w:szCs w:val="28"/>
          <w:lang w:val="en-US" w:eastAsia="zh-CN"/>
        </w:rPr>
        <w:t xml:space="preserve">    我单位为独立法人单位，我公司主要人员及其直系亲属均未有在</w:t>
      </w:r>
      <w:r>
        <w:rPr>
          <w:rFonts w:hint="eastAsia" w:ascii="黑体" w:hAnsi="黑体" w:eastAsia="黑体" w:cs="黑体"/>
          <w:sz w:val="28"/>
          <w:szCs w:val="28"/>
          <w:lang w:val="en-US" w:eastAsia="zh-CN"/>
        </w:rPr>
        <w:t>会昌县恒茂建设发展集团有限责任公司（包括下属子公司）从业的记录以及不存在控股、管理关系和亲属等利害关系。</w:t>
      </w:r>
    </w:p>
    <w:p>
      <w:pPr>
        <w:spacing w:line="480" w:lineRule="exact"/>
        <w:ind w:firstLine="560"/>
        <w:jc w:val="left"/>
        <w:rPr>
          <w:rFonts w:hint="eastAsia" w:ascii="黑体" w:hAnsi="黑体" w:eastAsia="黑体" w:cs="黑体"/>
          <w:sz w:val="28"/>
          <w:szCs w:val="28"/>
          <w:lang w:val="en-US" w:eastAsia="zh-CN"/>
        </w:rPr>
      </w:pPr>
      <w:r>
        <w:rPr>
          <w:rFonts w:hint="eastAsia" w:ascii="黑体" w:hAnsi="黑体" w:eastAsia="黑体" w:cs="黑体"/>
          <w:sz w:val="28"/>
          <w:szCs w:val="28"/>
          <w:lang w:val="en-US" w:eastAsia="zh-CN"/>
        </w:rPr>
        <w:t>特此承诺。</w:t>
      </w:r>
    </w:p>
    <w:p>
      <w:pPr>
        <w:spacing w:line="480" w:lineRule="exact"/>
        <w:ind w:firstLine="560"/>
        <w:jc w:val="left"/>
        <w:rPr>
          <w:rFonts w:hint="eastAsia" w:ascii="黑体" w:hAnsi="黑体" w:eastAsia="黑体" w:cs="黑体"/>
          <w:sz w:val="28"/>
          <w:szCs w:val="28"/>
          <w:lang w:val="en-US" w:eastAsia="zh-CN"/>
        </w:rPr>
      </w:pPr>
      <w:r>
        <w:rPr>
          <w:rFonts w:hint="eastAsia" w:ascii="黑体" w:hAnsi="黑体" w:eastAsia="黑体" w:cs="黑体"/>
          <w:sz w:val="28"/>
          <w:szCs w:val="28"/>
          <w:lang w:val="en-US" w:eastAsia="zh-CN"/>
        </w:rPr>
        <w:t>我公司对本承诺的真实性负责，并承担相应法律责任。</w:t>
      </w:r>
    </w:p>
    <w:p>
      <w:pPr>
        <w:spacing w:line="480" w:lineRule="exact"/>
        <w:ind w:firstLine="560"/>
        <w:jc w:val="left"/>
        <w:rPr>
          <w:rFonts w:hint="eastAsia" w:ascii="黑体" w:hAnsi="黑体" w:eastAsia="黑体" w:cs="黑体"/>
          <w:sz w:val="28"/>
          <w:szCs w:val="28"/>
          <w:lang w:val="en-US" w:eastAsia="zh-CN"/>
        </w:rPr>
      </w:pPr>
    </w:p>
    <w:p>
      <w:pPr>
        <w:spacing w:line="480" w:lineRule="exact"/>
        <w:ind w:firstLine="560"/>
        <w:jc w:val="left"/>
        <w:rPr>
          <w:rFonts w:hint="eastAsia" w:ascii="黑体" w:hAnsi="黑体" w:eastAsia="黑体" w:cs="黑体"/>
          <w:sz w:val="28"/>
          <w:szCs w:val="28"/>
          <w:lang w:val="en-US" w:eastAsia="zh-CN"/>
        </w:rPr>
      </w:pPr>
    </w:p>
    <w:p>
      <w:pPr>
        <w:spacing w:line="480" w:lineRule="exact"/>
        <w:ind w:firstLine="560"/>
        <w:jc w:val="center"/>
        <w:rPr>
          <w:rFonts w:hint="eastAsia" w:ascii="黑体" w:hAnsi="黑体" w:eastAsia="黑体" w:cs="黑体"/>
          <w:sz w:val="28"/>
          <w:szCs w:val="28"/>
          <w:lang w:val="en-US" w:eastAsia="zh-CN"/>
        </w:rPr>
      </w:pPr>
      <w:r>
        <w:rPr>
          <w:rFonts w:hint="eastAsia" w:ascii="黑体" w:hAnsi="黑体" w:eastAsia="黑体" w:cs="黑体"/>
          <w:sz w:val="28"/>
          <w:szCs w:val="28"/>
          <w:lang w:val="en-US" w:eastAsia="zh-CN"/>
        </w:rPr>
        <w:t xml:space="preserve">                        单位：（公章）</w:t>
      </w:r>
    </w:p>
    <w:p>
      <w:pPr>
        <w:spacing w:line="480" w:lineRule="exact"/>
        <w:ind w:firstLine="560"/>
        <w:jc w:val="right"/>
        <w:rPr>
          <w:rFonts w:hint="default" w:ascii="黑体" w:hAnsi="黑体" w:eastAsia="黑体" w:cs="黑体"/>
          <w:sz w:val="28"/>
          <w:szCs w:val="28"/>
          <w:lang w:val="en-US" w:eastAsia="zh-CN"/>
        </w:rPr>
      </w:pPr>
      <w:r>
        <w:rPr>
          <w:rFonts w:hint="eastAsia" w:ascii="黑体" w:hAnsi="黑体" w:eastAsia="黑体" w:cs="黑体"/>
          <w:sz w:val="28"/>
          <w:szCs w:val="28"/>
          <w:lang w:val="en-US" w:eastAsia="zh-CN"/>
        </w:rPr>
        <w:t>年    月    日</w:t>
      </w:r>
    </w:p>
    <w:p/>
    <w:sectPr>
      <w:headerReference r:id="rId7" w:type="first"/>
      <w:footerReference r:id="rId10" w:type="first"/>
      <w:headerReference r:id="rId5" w:type="default"/>
      <w:footerReference r:id="rId8" w:type="default"/>
      <w:headerReference r:id="rId6" w:type="even"/>
      <w:footerReference r:id="rId9" w:type="even"/>
      <w:pgSz w:w="11906" w:h="16838"/>
      <w:pgMar w:top="1440" w:right="1800" w:bottom="1440" w:left="1800" w:header="851" w:footer="992" w:gutter="0"/>
      <w:cols w:space="720" w:num="1"/>
      <w:docGrid w:type="lines" w:linePitch="312" w:charSpace="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endnote w:type="separator" w:id="0">
    <w:p>
      <w:pPr>
        <w:spacing w:line="240" w:lineRule="auto"/>
      </w:pPr>
      <w:r>
        <w:separator/>
      </w:r>
    </w:p>
  </w:endnote>
  <w:endnote w:type="continuationSeparator" w:id="1">
    <w:p>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86"/>
    <w:family w:val="auto"/>
    <w:pitch w:val="default"/>
    <w:sig w:usb0="E0002EFF" w:usb1="C000785B" w:usb2="00000009" w:usb3="00000000" w:csb0="400001FF" w:csb1="FFFF0000"/>
  </w:font>
  <w:font w:name="宋体">
    <w:panose1 w:val="02010600030101010101"/>
    <w:charset w:val="7A"/>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 w:name="楷体_GB2312">
    <w:altName w:val="楷体"/>
    <w:panose1 w:val="02010609030101010101"/>
    <w:charset w:val="86"/>
    <w:family w:val="modern"/>
    <w:pitch w:val="default"/>
    <w:sig w:usb0="00000000" w:usb1="00000000" w:usb2="00000010" w:usb3="00000000" w:csb0="00040000" w:csb1="00000000"/>
  </w:font>
  <w:font w:name="楷体">
    <w:panose1 w:val="02010609060101010101"/>
    <w:charset w:val="86"/>
    <w:family w:val="auto"/>
    <w:pitch w:val="default"/>
    <w:sig w:usb0="800002BF" w:usb1="38CF7CFA" w:usb2="00000016" w:usb3="00000000" w:csb0="00040001" w:csb1="00000000"/>
  </w:font>
  <w:font w:name="仿宋_GB2312">
    <w:altName w:val="仿宋"/>
    <w:panose1 w:val="02010609030101010101"/>
    <w:charset w:val="86"/>
    <w:family w:val="auto"/>
    <w:pitch w:val="default"/>
    <w:sig w:usb0="00000000" w:usb1="00000000" w:usb2="00000000" w:usb3="00000000" w:csb0="00040000"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jc w:val="center"/>
      <w:rPr>
        <w:rFonts w:ascii="宋体" w:hAnsi="宋体" w:eastAsia="宋体" w:cs="宋体"/>
        <w:color w:val="000000"/>
        <w:sz w:val="24"/>
      </w:rPr>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jc w:val="center"/>
      <w:rPr>
        <w:rFonts w:ascii="宋体" w:hAnsi="宋体" w:eastAsia="宋体" w:cs="宋体"/>
        <w:color w:val="000000"/>
        <w:sz w:val="24"/>
      </w:rPr>
    </w:pP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jc w:val="center"/>
      <w:rPr>
        <w:rFonts w:ascii="宋体" w:hAnsi="宋体" w:eastAsia="宋体" w:cs="宋体"/>
        <w:color w:val="000000"/>
        <w:sz w:val="24"/>
      </w:rPr>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footnote w:type="separator" w:id="0">
    <w:p>
      <w:pPr>
        <w:spacing w:before="0" w:after="0" w:line="276" w:lineRule="auto"/>
      </w:pPr>
      <w:r>
        <w:separator/>
      </w:r>
    </w:p>
  </w:footnote>
  <w:footnote w:type="continuationSeparator" w:id="1">
    <w:p>
      <w:pPr>
        <w:spacing w:before="0" w:after="0" w:line="276" w:lineRule="auto"/>
      </w:pPr>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jc w:val="center"/>
      <w:rPr>
        <w:rFonts w:ascii="宋体" w:hAnsi="宋体" w:eastAsia="宋体" w:cs="宋体"/>
        <w:color w:val="000000"/>
        <w:sz w:val="24"/>
      </w:rPr>
    </w:pP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jc w:val="center"/>
      <w:rPr>
        <w:rFonts w:ascii="宋体" w:hAnsi="宋体" w:eastAsia="宋体" w:cs="宋体"/>
        <w:color w:val="000000"/>
        <w:sz w:val="24"/>
      </w:rPr>
    </w:pPr>
  </w:p>
</w:hdr>
</file>

<file path=word/header3.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jc w:val="center"/>
      <w:rPr>
        <w:rFonts w:ascii="宋体" w:hAnsi="宋体" w:eastAsia="宋体" w:cs="宋体"/>
        <w:color w:val="000000"/>
        <w:sz w:val="24"/>
      </w:rPr>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90"/>
  <w:embedSystemFonts/>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footnotePr>
    <w:footnote w:id="0"/>
    <w:footnote w:id="1"/>
  </w:footnotePr>
  <w:endnotePr>
    <w:endnote w:id="0"/>
    <w:endnote w:id="1"/>
  </w:endnotePr>
  <w:compat>
    <w:spaceForUL/>
    <w:balanceSingleByteDoubleByteWidth/>
    <w:doNotLeaveBackslashAlone/>
    <w:ulTrailSpace/>
    <w:doNotExpandShiftReturn/>
    <w:adjustLineHeightInTable/>
    <w:doNotWrapTextWithPunct/>
    <w:doNotUseEastAsianBreakRules/>
    <w:useFELayout/>
    <w:doNotUseIndentAsNumberingTabStop/>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MDI5YzdiYjJiNTE3YzcyMTFlNzc0M2ZmN2I5MmY0MmQifQ=="/>
  </w:docVars>
  <w:rsids>
    <w:rsidRoot w:val="00000000"/>
    <w:rsid w:val="02D87913"/>
    <w:rsid w:val="059D7494"/>
    <w:rsid w:val="1DDE6308"/>
    <w:rsid w:val="22F50154"/>
    <w:rsid w:val="2C022BD3"/>
    <w:rsid w:val="3695530F"/>
    <w:rsid w:val="396279F5"/>
    <w:rsid w:val="3D597DE3"/>
    <w:rsid w:val="4384240E"/>
    <w:rsid w:val="4EE7696A"/>
    <w:rsid w:val="51690D2C"/>
    <w:rsid w:val="5A44753A"/>
    <w:rsid w:val="7D991CEF"/>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qFormat="1"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unhideWhenUsed="0" w:uiPriority="0" w:semiHidden="0" w:name="Body Text"/>
    <w:lsdException w:qFormat="1"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qFormat="1"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qFormat="1"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spacing w:after="200" w:line="276" w:lineRule="auto"/>
      <w:jc w:val="both"/>
    </w:pPr>
    <w:rPr>
      <w:rFonts w:ascii="Calibri" w:hAnsi="Calibri" w:eastAsia="宋体" w:cs="Times New Roman"/>
      <w:kern w:val="2"/>
      <w:sz w:val="21"/>
      <w:szCs w:val="24"/>
      <w:lang w:val="en-US" w:eastAsia="zh-CN" w:bidi="ar-SA"/>
    </w:rPr>
  </w:style>
  <w:style w:type="paragraph" w:styleId="5">
    <w:name w:val="heading 1"/>
    <w:basedOn w:val="1"/>
    <w:next w:val="1"/>
    <w:qFormat/>
    <w:uiPriority w:val="0"/>
    <w:pPr>
      <w:keepNext/>
      <w:keepLines/>
      <w:spacing w:before="340" w:beforeLines="0" w:beforeAutospacing="0" w:after="330" w:afterLines="0" w:afterAutospacing="0" w:line="576" w:lineRule="auto"/>
      <w:outlineLvl w:val="0"/>
    </w:pPr>
    <w:rPr>
      <w:b/>
      <w:kern w:val="44"/>
      <w:sz w:val="44"/>
    </w:rPr>
  </w:style>
  <w:style w:type="character" w:default="1" w:styleId="8">
    <w:name w:val="Default Paragraph Font"/>
    <w:semiHidden/>
    <w:qFormat/>
    <w:uiPriority w:val="0"/>
  </w:style>
  <w:style w:type="table" w:default="1" w:styleId="6">
    <w:name w:val="Normal Table"/>
    <w:semiHidden/>
    <w:qFormat/>
    <w:uiPriority w:val="0"/>
    <w:tblPr>
      <w:tblCellMar>
        <w:top w:w="0" w:type="dxa"/>
        <w:left w:w="108" w:type="dxa"/>
        <w:bottom w:w="0" w:type="dxa"/>
        <w:right w:w="108" w:type="dxa"/>
      </w:tblCellMar>
    </w:tblPr>
  </w:style>
  <w:style w:type="paragraph" w:styleId="2">
    <w:name w:val="Body Text First Indent 2"/>
    <w:basedOn w:val="3"/>
    <w:qFormat/>
    <w:uiPriority w:val="0"/>
    <w:pPr>
      <w:ind w:firstLine="420" w:firstLineChars="200"/>
    </w:pPr>
    <w:rPr>
      <w:szCs w:val="24"/>
    </w:rPr>
  </w:style>
  <w:style w:type="paragraph" w:styleId="3">
    <w:name w:val="Body Text Indent"/>
    <w:basedOn w:val="1"/>
    <w:next w:val="4"/>
    <w:qFormat/>
    <w:uiPriority w:val="0"/>
    <w:pPr>
      <w:spacing w:after="120"/>
      <w:ind w:left="420" w:leftChars="200"/>
    </w:pPr>
    <w:rPr>
      <w:rFonts w:eastAsia="宋体" w:cs="Times New Roman"/>
      <w:sz w:val="21"/>
    </w:rPr>
  </w:style>
  <w:style w:type="paragraph" w:styleId="4">
    <w:name w:val="Normal Indent"/>
    <w:basedOn w:val="1"/>
    <w:qFormat/>
    <w:uiPriority w:val="0"/>
    <w:pPr>
      <w:ind w:firstLine="420" w:firstLineChars="200"/>
    </w:pPr>
    <w:rPr>
      <w:rFonts w:ascii="Calibri" w:hAnsi="Calibri" w:eastAsia="仿宋"/>
      <w:sz w:val="32"/>
    </w:rPr>
  </w:style>
  <w:style w:type="table" w:styleId="7">
    <w:name w:val="Table Grid"/>
    <w:basedOn w:val="6"/>
    <w:qFormat/>
    <w:uiPriority w:val="0"/>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s>
</file>

<file path=word/_rels/document.xml.rels><?xml version="1.0" encoding="UTF-8" standalone="yes"?>
<Relationships xmlns="http://schemas.openxmlformats.org/package/2006/relationships"><Relationship Id="rId9" Type="http://schemas.openxmlformats.org/officeDocument/2006/relationships/footer" Target="footer2.xml"/><Relationship Id="rId8" Type="http://schemas.openxmlformats.org/officeDocument/2006/relationships/footer" Target="footer1.xml"/><Relationship Id="rId7" Type="http://schemas.openxmlformats.org/officeDocument/2006/relationships/header" Target="header3.xml"/><Relationship Id="rId6" Type="http://schemas.openxmlformats.org/officeDocument/2006/relationships/header" Target="header2.xml"/><Relationship Id="rId5" Type="http://schemas.openxmlformats.org/officeDocument/2006/relationships/header" Target="header1.xml"/><Relationship Id="rId4" Type="http://schemas.openxmlformats.org/officeDocument/2006/relationships/endnotes" Target="endnotes.xml"/><Relationship Id="rId3" Type="http://schemas.openxmlformats.org/officeDocument/2006/relationships/footnotes" Target="footnotes.xml"/><Relationship Id="rId2" Type="http://schemas.openxmlformats.org/officeDocument/2006/relationships/settings" Target="settings.xml"/><Relationship Id="rId12" Type="http://schemas.openxmlformats.org/officeDocument/2006/relationships/fontTable" Target="fontTable.xml"/><Relationship Id="rId11" Type="http://schemas.openxmlformats.org/officeDocument/2006/relationships/theme" Target="theme/theme1.xml"/><Relationship Id="rId10" Type="http://schemas.openxmlformats.org/officeDocument/2006/relationships/footer" Target="footer3.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Pages>8</Pages>
  <Words>1744</Words>
  <Characters>2905</Characters>
  <Lines>0</Lines>
  <Paragraphs>0</Paragraphs>
  <TotalTime>1</TotalTime>
  <ScaleCrop>false</ScaleCrop>
  <LinksUpToDate>false</LinksUpToDate>
  <CharactersWithSpaces>3046</CharactersWithSpaces>
  <Application>WPS Office_11.1.0.14036_F1E327BC-269C-435d-A152-05C5408002CA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2014-10-29T12:08:00Z</dcterms:created>
  <dc:creator>Administrator</dc:creator>
  <cp:lastModifiedBy>雅白白白白</cp:lastModifiedBy>
  <cp:lastPrinted>2023-01-03T08:38:00Z</cp:lastPrinted>
  <dcterms:modified xsi:type="dcterms:W3CDTF">2023-04-20T09:17:36Z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2052-11.1.0.14036</vt:lpwstr>
  </property>
  <property fmtid="{D5CDD505-2E9C-101B-9397-08002B2CF9AE}" pid="3" name="ICV">
    <vt:lpwstr>05D3D88627CB4988976FAABC2D219492</vt:lpwstr>
  </property>
</Properties>
</file>