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36"/>
          <w:szCs w:val="36"/>
          <w:lang w:val="en-US" w:eastAsia="zh-CN"/>
        </w:rPr>
      </w:pPr>
      <w:r>
        <w:rPr>
          <w:rFonts w:hint="eastAsia" w:ascii="仿宋" w:hAnsi="仿宋" w:eastAsia="仿宋" w:cs="仿宋"/>
          <w:b/>
          <w:bCs/>
          <w:color w:val="000000"/>
          <w:sz w:val="36"/>
          <w:szCs w:val="36"/>
        </w:rPr>
        <w:t>会昌县</w:t>
      </w:r>
      <w:r>
        <w:rPr>
          <w:rFonts w:hint="eastAsia" w:ascii="仿宋" w:hAnsi="仿宋" w:eastAsia="仿宋" w:cs="仿宋"/>
          <w:b/>
          <w:bCs/>
          <w:color w:val="000000"/>
          <w:sz w:val="36"/>
          <w:szCs w:val="36"/>
          <w:lang w:eastAsia="zh-CN"/>
        </w:rPr>
        <w:t>第五幼儿园、第六幼儿园、会昌中等专业学校二期项目水土保持报告</w:t>
      </w:r>
      <w:r>
        <w:rPr>
          <w:rFonts w:hint="eastAsia" w:ascii="仿宋" w:hAnsi="仿宋" w:eastAsia="仿宋" w:cs="仿宋"/>
          <w:b/>
          <w:bCs/>
          <w:color w:val="000000"/>
          <w:sz w:val="36"/>
          <w:szCs w:val="36"/>
          <w:lang w:val="en-US" w:eastAsia="zh-CN"/>
        </w:rPr>
        <w:t>编制简易招标</w:t>
      </w:r>
      <w:r>
        <w:rPr>
          <w:rFonts w:hint="eastAsia" w:ascii="仿宋" w:hAnsi="仿宋" w:eastAsia="仿宋" w:cs="仿宋"/>
          <w:b/>
          <w:bCs/>
          <w:sz w:val="36"/>
          <w:szCs w:val="36"/>
          <w:lang w:val="en-US" w:eastAsia="zh-CN"/>
        </w:rPr>
        <w:t>公告</w:t>
      </w:r>
    </w:p>
    <w:p>
      <w:pPr>
        <w:jc w:val="left"/>
        <w:rPr>
          <w:rFonts w:hint="eastAsia" w:ascii="仿宋" w:hAnsi="仿宋" w:eastAsia="仿宋" w:cs="仿宋"/>
          <w:b/>
          <w:bCs/>
          <w:sz w:val="28"/>
          <w:szCs w:val="36"/>
          <w:lang w:val="en-US" w:eastAsia="zh-CN"/>
        </w:rPr>
      </w:pPr>
      <w:r>
        <w:rPr>
          <w:rFonts w:hint="eastAsia" w:ascii="仿宋" w:hAnsi="仿宋" w:eastAsia="仿宋" w:cs="仿宋"/>
          <w:b/>
          <w:bCs/>
          <w:sz w:val="28"/>
          <w:szCs w:val="36"/>
          <w:lang w:val="en-US" w:eastAsia="zh-CN"/>
        </w:rPr>
        <w:t>一、投标人须知</w:t>
      </w:r>
    </w:p>
    <w:tbl>
      <w:tblPr>
        <w:tblStyle w:val="7"/>
        <w:tblpPr w:leftFromText="180" w:rightFromText="180" w:vertAnchor="text" w:horzAnchor="page" w:tblpX="1462" w:tblpY="60"/>
        <w:tblOverlap w:val="never"/>
        <w:tblW w:w="95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1629"/>
        <w:gridCol w:w="7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946" w:type="dxa"/>
          </w:tcPr>
          <w:p>
            <w:pPr>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项号</w:t>
            </w:r>
          </w:p>
        </w:tc>
        <w:tc>
          <w:tcPr>
            <w:tcW w:w="1629" w:type="dxa"/>
          </w:tcPr>
          <w:p>
            <w:pPr>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内 容</w:t>
            </w:r>
          </w:p>
        </w:tc>
        <w:tc>
          <w:tcPr>
            <w:tcW w:w="7020" w:type="dxa"/>
          </w:tcPr>
          <w:p>
            <w:pPr>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32"/>
                <w:szCs w:val="32"/>
                <w:vertAlign w:val="baseline"/>
                <w:lang w:val="en-US" w:eastAsia="zh-CN"/>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6" w:type="dxa"/>
            <w:vAlign w:val="center"/>
          </w:tcPr>
          <w:p>
            <w:pPr>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1</w:t>
            </w:r>
          </w:p>
        </w:tc>
        <w:tc>
          <w:tcPr>
            <w:tcW w:w="1629" w:type="dxa"/>
            <w:vAlign w:val="center"/>
          </w:tcPr>
          <w:p>
            <w:pPr>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招标人</w:t>
            </w:r>
          </w:p>
        </w:tc>
        <w:tc>
          <w:tcPr>
            <w:tcW w:w="7020" w:type="dxa"/>
            <w:vAlign w:val="center"/>
          </w:tcPr>
          <w:p>
            <w:pPr>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会昌县德欣教育科技有限公司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946" w:type="dxa"/>
            <w:vAlign w:val="center"/>
          </w:tcPr>
          <w:p>
            <w:pPr>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2</w:t>
            </w:r>
          </w:p>
        </w:tc>
        <w:tc>
          <w:tcPr>
            <w:tcW w:w="1629" w:type="dxa"/>
            <w:vAlign w:val="center"/>
          </w:tcPr>
          <w:p>
            <w:pPr>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项目名称</w:t>
            </w:r>
          </w:p>
        </w:tc>
        <w:tc>
          <w:tcPr>
            <w:tcW w:w="7020" w:type="dxa"/>
            <w:vAlign w:val="center"/>
          </w:tcPr>
          <w:p>
            <w:pPr>
              <w:spacing w:line="700" w:lineRule="exact"/>
              <w:jc w:val="center"/>
              <w:rPr>
                <w:rFonts w:hint="default" w:ascii="仿宋" w:hAnsi="仿宋" w:eastAsia="仿宋_GB2312" w:cs="仿宋"/>
                <w:b w:val="0"/>
                <w:bCs w:val="0"/>
                <w:sz w:val="32"/>
                <w:szCs w:val="32"/>
                <w:vertAlign w:val="baseline"/>
                <w:lang w:val="en-US" w:eastAsia="zh-CN"/>
              </w:rPr>
            </w:pPr>
            <w:r>
              <w:rPr>
                <w:rFonts w:hint="eastAsia" w:ascii="仿宋" w:hAnsi="仿宋" w:eastAsia="仿宋" w:cs="仿宋"/>
                <w:b w:val="0"/>
                <w:bCs/>
                <w:color w:val="000000"/>
                <w:sz w:val="32"/>
                <w:szCs w:val="32"/>
              </w:rPr>
              <w:t>会昌县</w:t>
            </w:r>
            <w:r>
              <w:rPr>
                <w:rFonts w:hint="eastAsia" w:ascii="仿宋" w:hAnsi="仿宋" w:eastAsia="仿宋" w:cs="仿宋"/>
                <w:b w:val="0"/>
                <w:bCs/>
                <w:color w:val="000000"/>
                <w:sz w:val="32"/>
                <w:szCs w:val="32"/>
                <w:lang w:eastAsia="zh-CN"/>
              </w:rPr>
              <w:t>第五幼儿园、第六幼儿园、会昌中等专业学校二期项目水土保持报告</w:t>
            </w:r>
            <w:r>
              <w:rPr>
                <w:rFonts w:hint="eastAsia" w:ascii="仿宋" w:hAnsi="仿宋" w:eastAsia="仿宋" w:cs="仿宋"/>
                <w:b w:val="0"/>
                <w:bCs/>
                <w:color w:val="000000"/>
                <w:sz w:val="32"/>
                <w:szCs w:val="32"/>
                <w:lang w:val="en-US" w:eastAsia="zh-CN"/>
              </w:rPr>
              <w:t>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46" w:type="dxa"/>
            <w:vAlign w:val="center"/>
          </w:tcPr>
          <w:p>
            <w:pPr>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3</w:t>
            </w:r>
          </w:p>
        </w:tc>
        <w:tc>
          <w:tcPr>
            <w:tcW w:w="1629" w:type="dxa"/>
            <w:vAlign w:val="center"/>
          </w:tcPr>
          <w:p>
            <w:pPr>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项目地点</w:t>
            </w:r>
          </w:p>
        </w:tc>
        <w:tc>
          <w:tcPr>
            <w:tcW w:w="7020" w:type="dxa"/>
            <w:vAlign w:val="center"/>
          </w:tcPr>
          <w:p>
            <w:pPr>
              <w:jc w:val="center"/>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会昌县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trPr>
        <w:tc>
          <w:tcPr>
            <w:tcW w:w="946" w:type="dxa"/>
            <w:vAlign w:val="center"/>
          </w:tcPr>
          <w:p>
            <w:pPr>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4</w:t>
            </w:r>
          </w:p>
        </w:tc>
        <w:tc>
          <w:tcPr>
            <w:tcW w:w="1629" w:type="dxa"/>
            <w:vAlign w:val="center"/>
          </w:tcPr>
          <w:p>
            <w:pPr>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招标范围</w:t>
            </w:r>
          </w:p>
        </w:tc>
        <w:tc>
          <w:tcPr>
            <w:tcW w:w="7020" w:type="dxa"/>
            <w:vAlign w:val="center"/>
          </w:tcPr>
          <w:p>
            <w:pPr>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color w:val="000000"/>
                <w:sz w:val="32"/>
                <w:szCs w:val="32"/>
              </w:rPr>
              <w:t>会昌县</w:t>
            </w:r>
            <w:r>
              <w:rPr>
                <w:rFonts w:hint="eastAsia" w:ascii="仿宋" w:hAnsi="仿宋" w:eastAsia="仿宋" w:cs="仿宋"/>
                <w:b w:val="0"/>
                <w:bCs/>
                <w:color w:val="000000"/>
                <w:sz w:val="32"/>
                <w:szCs w:val="32"/>
                <w:lang w:eastAsia="zh-CN"/>
              </w:rPr>
              <w:t>第五幼儿园、第六幼儿园、会昌中等专业学校二期项目</w:t>
            </w:r>
            <w:r>
              <w:rPr>
                <w:rFonts w:hint="eastAsia" w:ascii="仿宋" w:hAnsi="仿宋" w:eastAsia="仿宋" w:cs="仿宋"/>
                <w:b w:val="0"/>
                <w:bCs w:val="0"/>
                <w:color w:val="000000"/>
                <w:sz w:val="32"/>
                <w:szCs w:val="32"/>
                <w:lang w:val="en-US" w:eastAsia="zh-CN"/>
              </w:rPr>
              <w:t>三个项目</w:t>
            </w:r>
            <w:r>
              <w:rPr>
                <w:rFonts w:hint="eastAsia" w:ascii="仿宋" w:hAnsi="仿宋" w:eastAsia="仿宋" w:cs="仿宋"/>
                <w:b w:val="0"/>
                <w:bCs w:val="0"/>
                <w:sz w:val="32"/>
                <w:szCs w:val="32"/>
                <w:vertAlign w:val="baseline"/>
                <w:lang w:val="en-US" w:eastAsia="zh-CN"/>
              </w:rPr>
              <w:t>所涉及的水土保持编制事宜。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946" w:type="dxa"/>
            <w:vAlign w:val="center"/>
          </w:tcPr>
          <w:p>
            <w:pPr>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5</w:t>
            </w:r>
          </w:p>
        </w:tc>
        <w:tc>
          <w:tcPr>
            <w:tcW w:w="1629" w:type="dxa"/>
            <w:vAlign w:val="center"/>
          </w:tcPr>
          <w:p>
            <w:pPr>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资金来源</w:t>
            </w:r>
          </w:p>
        </w:tc>
        <w:tc>
          <w:tcPr>
            <w:tcW w:w="7020" w:type="dxa"/>
            <w:vAlign w:val="center"/>
          </w:tcPr>
          <w:p>
            <w:pPr>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sz w:val="32"/>
                <w:szCs w:val="32"/>
                <w:u w:val="none"/>
              </w:rPr>
              <w:t>一般债券资金</w:t>
            </w:r>
            <w:r>
              <w:rPr>
                <w:rFonts w:hint="eastAsia" w:ascii="仿宋" w:hAnsi="仿宋" w:eastAsia="仿宋" w:cs="仿宋"/>
                <w:b w:val="0"/>
                <w:bCs/>
                <w:sz w:val="32"/>
                <w:szCs w:val="32"/>
                <w:u w:val="none"/>
                <w:lang w:eastAsia="zh-CN"/>
              </w:rPr>
              <w:t>、地方财政</w:t>
            </w:r>
            <w:r>
              <w:rPr>
                <w:rFonts w:hint="eastAsia" w:ascii="仿宋" w:hAnsi="仿宋" w:eastAsia="仿宋" w:cs="仿宋"/>
                <w:b w:val="0"/>
                <w:bCs/>
                <w:sz w:val="32"/>
                <w:szCs w:val="32"/>
                <w:u w:val="none"/>
              </w:rPr>
              <w:t>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946" w:type="dxa"/>
            <w:vAlign w:val="center"/>
          </w:tcPr>
          <w:p>
            <w:pPr>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6</w:t>
            </w:r>
          </w:p>
        </w:tc>
        <w:tc>
          <w:tcPr>
            <w:tcW w:w="1629" w:type="dxa"/>
            <w:vAlign w:val="center"/>
          </w:tcPr>
          <w:p>
            <w:pPr>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工艺要求</w:t>
            </w:r>
          </w:p>
        </w:tc>
        <w:tc>
          <w:tcPr>
            <w:tcW w:w="7020" w:type="dxa"/>
            <w:vAlign w:val="center"/>
          </w:tcPr>
          <w:p>
            <w:pPr>
              <w:numPr>
                <w:ilvl w:val="0"/>
                <w:numId w:val="0"/>
              </w:numPr>
              <w:jc w:val="both"/>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根据《中华人民共和国水土保持法》、水利部《开发建设项目水土保持方案编报审批管理规定》和会昌县水土保持相关管理规定编制。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46" w:type="dxa"/>
            <w:vAlign w:val="center"/>
          </w:tcPr>
          <w:p>
            <w:pPr>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7</w:t>
            </w:r>
          </w:p>
        </w:tc>
        <w:tc>
          <w:tcPr>
            <w:tcW w:w="1629" w:type="dxa"/>
            <w:vAlign w:val="center"/>
          </w:tcPr>
          <w:p>
            <w:pPr>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工期要求</w:t>
            </w:r>
          </w:p>
        </w:tc>
        <w:tc>
          <w:tcPr>
            <w:tcW w:w="7020" w:type="dxa"/>
            <w:vAlign w:val="center"/>
          </w:tcPr>
          <w:p>
            <w:pPr>
              <w:jc w:val="center"/>
              <w:rPr>
                <w:rFonts w:hint="default" w:ascii="仿宋" w:hAnsi="仿宋" w:eastAsia="仿宋" w:cs="仿宋"/>
                <w:b/>
                <w:bCs/>
                <w:sz w:val="32"/>
                <w:szCs w:val="32"/>
                <w:vertAlign w:val="baseline"/>
                <w:lang w:val="en-US" w:eastAsia="zh-CN"/>
              </w:rPr>
            </w:pPr>
            <w:r>
              <w:rPr>
                <w:rFonts w:hint="eastAsia" w:ascii="仿宋" w:hAnsi="仿宋" w:eastAsia="仿宋" w:cs="仿宋"/>
                <w:b w:val="0"/>
                <w:bCs w:val="0"/>
                <w:sz w:val="32"/>
                <w:szCs w:val="32"/>
                <w:vertAlign w:val="baseline"/>
                <w:lang w:val="en-US" w:eastAsia="zh-CN"/>
              </w:rPr>
              <w:t>总工期20天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46" w:type="dxa"/>
            <w:vAlign w:val="center"/>
          </w:tcPr>
          <w:p>
            <w:pPr>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8</w:t>
            </w:r>
          </w:p>
        </w:tc>
        <w:tc>
          <w:tcPr>
            <w:tcW w:w="1629" w:type="dxa"/>
            <w:vAlign w:val="center"/>
          </w:tcPr>
          <w:p>
            <w:pPr>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报名时间</w:t>
            </w:r>
          </w:p>
        </w:tc>
        <w:tc>
          <w:tcPr>
            <w:tcW w:w="7020" w:type="dxa"/>
            <w:vAlign w:val="center"/>
          </w:tcPr>
          <w:p>
            <w:pPr>
              <w:jc w:val="center"/>
              <w:rPr>
                <w:rFonts w:hint="eastAsia" w:ascii="仿宋" w:hAnsi="仿宋" w:eastAsia="仿宋" w:cs="仿宋"/>
                <w:b w:val="0"/>
                <w:bCs w:val="0"/>
                <w:color w:val="FF0000"/>
                <w:sz w:val="32"/>
                <w:szCs w:val="32"/>
                <w:vertAlign w:val="baseline"/>
                <w:lang w:val="en-US" w:eastAsia="zh-CN"/>
              </w:rPr>
            </w:pPr>
            <w:r>
              <w:rPr>
                <w:rFonts w:hint="eastAsia" w:ascii="仿宋" w:hAnsi="仿宋" w:eastAsia="仿宋" w:cs="仿宋"/>
                <w:b w:val="0"/>
                <w:bCs w:val="0"/>
                <w:color w:val="000000"/>
                <w:sz w:val="32"/>
                <w:szCs w:val="32"/>
                <w:vertAlign w:val="baseline"/>
                <w:lang w:val="en-US" w:eastAsia="zh-CN"/>
              </w:rPr>
              <w:t>2023年3月7日至2023年3月10日上午10点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trPr>
        <w:tc>
          <w:tcPr>
            <w:tcW w:w="946" w:type="dxa"/>
            <w:vAlign w:val="center"/>
          </w:tcPr>
          <w:p>
            <w:pPr>
              <w:spacing w:line="480" w:lineRule="auto"/>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9</w:t>
            </w:r>
          </w:p>
        </w:tc>
        <w:tc>
          <w:tcPr>
            <w:tcW w:w="1629" w:type="dxa"/>
            <w:vAlign w:val="center"/>
          </w:tcPr>
          <w:p>
            <w:pPr>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付款方式</w:t>
            </w:r>
          </w:p>
        </w:tc>
        <w:tc>
          <w:tcPr>
            <w:tcW w:w="7020" w:type="dxa"/>
            <w:vAlign w:val="center"/>
          </w:tcPr>
          <w:p>
            <w:pPr>
              <w:jc w:val="both"/>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完成</w:t>
            </w:r>
            <w:r>
              <w:rPr>
                <w:rFonts w:hint="eastAsia" w:ascii="仿宋" w:hAnsi="仿宋" w:eastAsia="仿宋" w:cs="仿宋"/>
                <w:b w:val="0"/>
                <w:bCs/>
                <w:color w:val="000000"/>
                <w:sz w:val="32"/>
                <w:szCs w:val="32"/>
                <w:lang w:eastAsia="zh-CN"/>
              </w:rPr>
              <w:t>水土保持报告书</w:t>
            </w:r>
            <w:r>
              <w:rPr>
                <w:rFonts w:hint="eastAsia" w:ascii="仿宋" w:hAnsi="仿宋" w:eastAsia="仿宋" w:cs="仿宋"/>
                <w:b w:val="0"/>
                <w:bCs/>
                <w:color w:val="000000"/>
                <w:sz w:val="32"/>
                <w:szCs w:val="32"/>
                <w:lang w:val="en-US" w:eastAsia="zh-CN"/>
              </w:rPr>
              <w:t>编制</w:t>
            </w:r>
            <w:r>
              <w:rPr>
                <w:rFonts w:hint="eastAsia" w:ascii="仿宋" w:hAnsi="仿宋" w:eastAsia="仿宋" w:cs="仿宋"/>
                <w:b w:val="0"/>
                <w:bCs w:val="0"/>
                <w:sz w:val="32"/>
                <w:szCs w:val="32"/>
                <w:vertAlign w:val="baseline"/>
                <w:lang w:val="en-US" w:eastAsia="zh-CN"/>
              </w:rPr>
              <w:t>并通过水利局审批后支付。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46" w:type="dxa"/>
            <w:vAlign w:val="center"/>
          </w:tcPr>
          <w:p>
            <w:pPr>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10</w:t>
            </w:r>
          </w:p>
        </w:tc>
        <w:tc>
          <w:tcPr>
            <w:tcW w:w="1629" w:type="dxa"/>
            <w:vAlign w:val="center"/>
          </w:tcPr>
          <w:p>
            <w:pPr>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计价方式</w:t>
            </w:r>
          </w:p>
        </w:tc>
        <w:tc>
          <w:tcPr>
            <w:tcW w:w="7020" w:type="dxa"/>
            <w:vAlign w:val="center"/>
          </w:tcPr>
          <w:p>
            <w:pPr>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color w:val="000000"/>
                <w:sz w:val="32"/>
                <w:szCs w:val="32"/>
                <w:vertAlign w:val="baseline"/>
                <w:lang w:val="en-US" w:eastAsia="zh-CN"/>
              </w:rPr>
              <w:t>固定总价包干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46" w:type="dxa"/>
            <w:vAlign w:val="center"/>
          </w:tcPr>
          <w:p>
            <w:pPr>
              <w:jc w:val="center"/>
              <w:rPr>
                <w:rFonts w:hint="default"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11</w:t>
            </w:r>
          </w:p>
        </w:tc>
        <w:tc>
          <w:tcPr>
            <w:tcW w:w="1629" w:type="dxa"/>
            <w:vAlign w:val="center"/>
          </w:tcPr>
          <w:p>
            <w:pPr>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联系人及投标地点</w:t>
            </w:r>
          </w:p>
        </w:tc>
        <w:tc>
          <w:tcPr>
            <w:tcW w:w="7020" w:type="dxa"/>
            <w:vAlign w:val="center"/>
          </w:tcPr>
          <w:p>
            <w:pPr>
              <w:jc w:val="both"/>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招标联系人：钟鹏 15070707530 投标地点：会昌县商会大厦十楼工程部。</w:t>
            </w:r>
          </w:p>
          <w:p>
            <w:pPr>
              <w:jc w:val="both"/>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32"/>
                <w:szCs w:val="32"/>
                <w:vertAlign w:val="baseline"/>
                <w:lang w:val="en-US" w:eastAsia="zh-CN"/>
              </w:rPr>
              <w:t>需要相关材料及勘察项目现场的请联系招标联系人，并在报名有效期内提交报价材料。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946" w:type="dxa"/>
            <w:vAlign w:val="center"/>
          </w:tcPr>
          <w:p>
            <w:pPr>
              <w:jc w:val="center"/>
              <w:rPr>
                <w:rFonts w:hint="eastAsia" w:ascii="仿宋" w:hAnsi="仿宋" w:eastAsia="仿宋" w:cs="仿宋"/>
                <w:b/>
                <w:bCs/>
                <w:kern w:val="2"/>
                <w:sz w:val="32"/>
                <w:szCs w:val="32"/>
                <w:vertAlign w:val="baseline"/>
                <w:lang w:val="en-US" w:eastAsia="zh-CN" w:bidi="ar-SA"/>
              </w:rPr>
            </w:pPr>
            <w:r>
              <w:rPr>
                <w:rFonts w:hint="eastAsia" w:ascii="仿宋" w:hAnsi="仿宋" w:eastAsia="仿宋" w:cs="仿宋"/>
                <w:b/>
                <w:bCs/>
                <w:sz w:val="32"/>
                <w:szCs w:val="32"/>
                <w:vertAlign w:val="baseline"/>
                <w:lang w:val="en-US" w:eastAsia="zh-CN"/>
              </w:rPr>
              <w:t>12</w:t>
            </w:r>
          </w:p>
        </w:tc>
        <w:tc>
          <w:tcPr>
            <w:tcW w:w="1629" w:type="dxa"/>
            <w:vAlign w:val="center"/>
          </w:tcPr>
          <w:p>
            <w:pPr>
              <w:jc w:val="center"/>
              <w:rPr>
                <w:rFonts w:hint="eastAsia"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sz w:val="32"/>
                <w:szCs w:val="32"/>
                <w:vertAlign w:val="baseline"/>
                <w:lang w:val="en-US" w:eastAsia="zh-CN"/>
              </w:rPr>
              <w:t>开标时间地点及举报电话</w:t>
            </w:r>
          </w:p>
        </w:tc>
        <w:tc>
          <w:tcPr>
            <w:tcW w:w="7020" w:type="dxa"/>
            <w:vAlign w:val="center"/>
          </w:tcPr>
          <w:p>
            <w:pPr>
              <w:jc w:val="both"/>
              <w:rPr>
                <w:rFonts w:hint="eastAsia" w:ascii="仿宋" w:hAnsi="仿宋" w:eastAsia="仿宋" w:cs="仿宋"/>
                <w:b w:val="0"/>
                <w:bCs w:val="0"/>
                <w:color w:val="000000"/>
                <w:sz w:val="32"/>
                <w:szCs w:val="32"/>
                <w:vertAlign w:val="baseline"/>
                <w:lang w:val="en-US" w:eastAsia="zh-CN"/>
              </w:rPr>
            </w:pPr>
            <w:r>
              <w:rPr>
                <w:rFonts w:hint="eastAsia" w:ascii="仿宋" w:hAnsi="仿宋" w:eastAsia="仿宋" w:cs="仿宋"/>
                <w:b w:val="0"/>
                <w:bCs w:val="0"/>
                <w:color w:val="000000"/>
                <w:sz w:val="32"/>
                <w:szCs w:val="32"/>
                <w:vertAlign w:val="baseline"/>
                <w:lang w:val="en-US" w:eastAsia="zh-CN"/>
              </w:rPr>
              <w:t>开标时间为：2023年3月10日上午10:00，集团询价小组进行现场拆封各投标人报价文件，审核各投标人资质，按低价原则确定服务机构。</w:t>
            </w:r>
          </w:p>
          <w:p>
            <w:pPr>
              <w:jc w:val="both"/>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地点：会昌县商会大厦十楼会议室</w:t>
            </w:r>
          </w:p>
          <w:p>
            <w:pPr>
              <w:jc w:val="center"/>
              <w:rPr>
                <w:rFonts w:hint="eastAsia"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sz w:val="32"/>
                <w:szCs w:val="32"/>
                <w:vertAlign w:val="baseline"/>
                <w:lang w:val="en-US" w:eastAsia="zh-CN"/>
              </w:rPr>
              <w:t>监督举报电话（县纪委派驻第十纪检监察组）：0797-5623881</w:t>
            </w:r>
          </w:p>
        </w:tc>
      </w:tr>
    </w:tbl>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二、报价要求及中标原则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1、投标要求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1.1、投标价格为固定总价，投标单位报价后我公司即视为报价方在报价前已充分进行了现场踏勘、测量、风险评估及工期提前等所有风险。任何要求</w:t>
      </w:r>
      <w:bookmarkStart w:id="0" w:name="_Hlk529951313"/>
      <w:r>
        <w:rPr>
          <w:rFonts w:hint="eastAsia" w:ascii="仿宋_GB2312" w:hAnsi="仿宋_GB2312" w:eastAsia="仿宋_GB2312" w:cs="仿宋_GB2312"/>
          <w:b w:val="0"/>
          <w:bCs w:val="0"/>
          <w:sz w:val="32"/>
          <w:szCs w:val="32"/>
          <w:lang w:val="en-US" w:eastAsia="zh-CN"/>
        </w:rPr>
        <w:t>增减、变更</w:t>
      </w:r>
      <w:bookmarkEnd w:id="0"/>
      <w:r>
        <w:rPr>
          <w:rFonts w:hint="eastAsia" w:ascii="仿宋_GB2312" w:hAnsi="仿宋_GB2312" w:eastAsia="仿宋_GB2312" w:cs="仿宋_GB2312"/>
          <w:b w:val="0"/>
          <w:bCs w:val="0"/>
          <w:sz w:val="32"/>
          <w:szCs w:val="32"/>
          <w:lang w:val="en-US" w:eastAsia="zh-CN"/>
        </w:rPr>
        <w:t>单价的，将不予认可。除非出现工程新增项目且未确定单价时，双方可协商调整。增加的工程量按双方协商的费用进行结算，增减、变更必须双方另行书面签订协议并加盖公章，否则不予认可。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1.2、报价文件由报价表（参照附件格式）、法人身份证复印件、公司营业执照复印件、资质证书复印件、开户许可证复印件、委托书及被委托人身份证复印件，复印件均需加盖公章，所有材料必须进行封装并加盖公章，否则无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1.3、提供虚假资料的取消其投标及中标资格，开标时不足3家投标单位按流标处理。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1.4</w:t>
      </w:r>
      <w:bookmarkStart w:id="1" w:name="_Toc46481525"/>
      <w:r>
        <w:rPr>
          <w:rFonts w:hint="eastAsia" w:ascii="仿宋_GB2312" w:hAnsi="仿宋_GB2312" w:eastAsia="仿宋_GB2312" w:cs="仿宋_GB2312"/>
          <w:b w:val="0"/>
          <w:bCs w:val="0"/>
          <w:sz w:val="32"/>
          <w:szCs w:val="32"/>
          <w:lang w:val="en-US" w:eastAsia="zh-CN"/>
        </w:rPr>
        <w:t>、申请公司的资格要求</w:t>
      </w:r>
      <w:bookmarkEnd w:id="1"/>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1）具有独立承担民事责任的能力；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2）具有良好的商业信誉和健全的财务会计制度；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3）具有履行合同所必需的设备和专业技术能力；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4）有依法缴纳税收和社会保障资金的良好记录；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5）参加</w:t>
      </w:r>
      <w:r>
        <w:rPr>
          <w:rFonts w:hint="eastAsia" w:ascii="仿宋" w:hAnsi="仿宋" w:eastAsia="仿宋" w:cs="仿宋"/>
          <w:b w:val="0"/>
          <w:bCs/>
          <w:color w:val="000000"/>
          <w:sz w:val="32"/>
          <w:szCs w:val="32"/>
          <w:lang w:eastAsia="zh-CN"/>
        </w:rPr>
        <w:t>水土保持报告书</w:t>
      </w:r>
      <w:r>
        <w:rPr>
          <w:rFonts w:hint="eastAsia" w:ascii="仿宋" w:hAnsi="仿宋" w:eastAsia="仿宋" w:cs="仿宋"/>
          <w:b w:val="0"/>
          <w:bCs/>
          <w:color w:val="000000"/>
          <w:sz w:val="32"/>
          <w:szCs w:val="32"/>
          <w:lang w:val="en-US" w:eastAsia="zh-CN"/>
        </w:rPr>
        <w:t>编制</w:t>
      </w:r>
      <w:r>
        <w:rPr>
          <w:rFonts w:hint="eastAsia" w:ascii="仿宋_GB2312" w:hAnsi="仿宋_GB2312" w:eastAsia="仿宋_GB2312" w:cs="仿宋_GB2312"/>
          <w:b w:val="0"/>
          <w:bCs w:val="0"/>
          <w:sz w:val="32"/>
          <w:szCs w:val="32"/>
          <w:lang w:val="en-US" w:eastAsia="zh-CN"/>
        </w:rPr>
        <w:t>活动前三年内，在经营活动中没有重大违法记录。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1.5、本项目的特定资格要求：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1）需要具备</w:t>
      </w:r>
      <w:r>
        <w:rPr>
          <w:rFonts w:hint="eastAsia" w:ascii="仿宋" w:hAnsi="仿宋" w:eastAsia="仿宋" w:cs="仿宋"/>
          <w:b w:val="0"/>
          <w:bCs/>
          <w:color w:val="000000"/>
          <w:sz w:val="32"/>
          <w:szCs w:val="32"/>
          <w:lang w:eastAsia="zh-CN"/>
        </w:rPr>
        <w:t>水土保持报告书</w:t>
      </w:r>
      <w:r>
        <w:rPr>
          <w:rFonts w:hint="eastAsia" w:ascii="仿宋" w:hAnsi="仿宋" w:eastAsia="仿宋" w:cs="仿宋"/>
          <w:b w:val="0"/>
          <w:bCs/>
          <w:color w:val="000000"/>
          <w:sz w:val="32"/>
          <w:szCs w:val="32"/>
          <w:lang w:val="en-US" w:eastAsia="zh-CN"/>
        </w:rPr>
        <w:t>编制</w:t>
      </w:r>
      <w:r>
        <w:rPr>
          <w:rFonts w:hint="eastAsia" w:ascii="仿宋_GB2312" w:hAnsi="仿宋_GB2312" w:eastAsia="仿宋_GB2312" w:cs="仿宋_GB2312"/>
          <w:b w:val="0"/>
          <w:bCs w:val="0"/>
          <w:sz w:val="32"/>
          <w:szCs w:val="32"/>
          <w:lang w:val="en-US" w:eastAsia="zh-CN"/>
        </w:rPr>
        <w:t>相关资质的单位。</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2）提供在“国家企业信用信息公示系统”查询记录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3）提供公司主要管理及其直系亲属未在会昌县恒茂建设发展集团有限责任公司从业的承诺书。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1.6、中标公示3天后3天内签订合同，签订合同后要在3天日内开展工作。</w:t>
      </w:r>
    </w:p>
    <w:p>
      <w:pPr>
        <w:numPr>
          <w:ilvl w:val="0"/>
          <w:numId w:val="0"/>
        </w:numPr>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3、中标原则：</w:t>
      </w:r>
    </w:p>
    <w:p>
      <w:pPr>
        <w:numPr>
          <w:ilvl w:val="0"/>
          <w:numId w:val="0"/>
        </w:numPr>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符合报价文件且在同等条件下以报价最优惠的单位为中标单位。</w:t>
      </w:r>
    </w:p>
    <w:p>
      <w:pPr>
        <w:numPr>
          <w:ilvl w:val="0"/>
          <w:numId w:val="1"/>
        </w:numPr>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承包内容：</w:t>
      </w:r>
    </w:p>
    <w:p>
      <w:pPr>
        <w:numPr>
          <w:ilvl w:val="0"/>
          <w:numId w:val="0"/>
        </w:numPr>
        <w:ind w:firstLine="640" w:firstLineChars="200"/>
        <w:jc w:val="left"/>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开展以上三个项目的</w:t>
      </w:r>
      <w:r>
        <w:rPr>
          <w:rFonts w:hint="eastAsia" w:ascii="仿宋" w:hAnsi="仿宋" w:eastAsia="仿宋" w:cs="仿宋"/>
          <w:b w:val="0"/>
          <w:bCs/>
          <w:color w:val="000000"/>
          <w:sz w:val="32"/>
          <w:szCs w:val="32"/>
          <w:lang w:eastAsia="zh-CN"/>
        </w:rPr>
        <w:t>水土保持报告</w:t>
      </w:r>
      <w:r>
        <w:rPr>
          <w:rFonts w:hint="eastAsia" w:ascii="仿宋" w:hAnsi="仿宋" w:eastAsia="仿宋" w:cs="仿宋"/>
          <w:b w:val="0"/>
          <w:bCs/>
          <w:color w:val="000000"/>
          <w:sz w:val="32"/>
          <w:szCs w:val="32"/>
          <w:lang w:val="en-US" w:eastAsia="zh-CN"/>
        </w:rPr>
        <w:t>编制和报审</w:t>
      </w:r>
      <w:r>
        <w:rPr>
          <w:rFonts w:hint="eastAsia" w:ascii="仿宋" w:hAnsi="仿宋" w:eastAsia="仿宋" w:cs="仿宋"/>
          <w:b w:val="0"/>
          <w:bCs w:val="0"/>
          <w:sz w:val="32"/>
          <w:szCs w:val="32"/>
          <w:vertAlign w:val="baseline"/>
          <w:lang w:val="en-US" w:eastAsia="zh-CN"/>
        </w:rPr>
        <w:t>。</w:t>
      </w:r>
    </w:p>
    <w:p>
      <w:pPr>
        <w:numPr>
          <w:ilvl w:val="0"/>
          <w:numId w:val="0"/>
        </w:numPr>
        <w:jc w:val="left"/>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三、投标文件递交</w:t>
      </w:r>
    </w:p>
    <w:p>
      <w:pPr>
        <w:numPr>
          <w:ilvl w:val="0"/>
          <w:numId w:val="0"/>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1、投标人应将投标文件密封加盖章。</w:t>
      </w:r>
    </w:p>
    <w:p>
      <w:pPr>
        <w:numPr>
          <w:ilvl w:val="0"/>
          <w:numId w:val="0"/>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2、封装袋上可写明投标人名称和联系方式。</w:t>
      </w:r>
    </w:p>
    <w:p>
      <w:pPr>
        <w:numPr>
          <w:ilvl w:val="0"/>
          <w:numId w:val="0"/>
        </w:numPr>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3、投标人应在规定时间前将投标文件递交到指定地点。</w:t>
      </w:r>
    </w:p>
    <w:p>
      <w:pPr>
        <w:numPr>
          <w:ilvl w:val="0"/>
          <w:numId w:val="0"/>
        </w:numPr>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四、项目概况</w:t>
      </w:r>
    </w:p>
    <w:p>
      <w:pPr>
        <w:ind w:firstLine="640" w:firstLineChars="200"/>
        <w:rPr>
          <w:rFonts w:hint="eastAsia" w:ascii="仿宋" w:hAnsi="仿宋" w:eastAsia="仿宋" w:cs="仿宋"/>
          <w:sz w:val="32"/>
          <w:szCs w:val="32"/>
          <w:lang w:val="en-US" w:eastAsia="zh-CN"/>
        </w:rPr>
      </w:pPr>
      <w:r>
        <w:rPr>
          <w:rFonts w:hint="eastAsia" w:ascii="仿宋_GB2312" w:hAnsi="仿宋_GB2312" w:eastAsia="仿宋_GB2312" w:cs="仿宋_GB2312"/>
          <w:b w:val="0"/>
          <w:bCs w:val="0"/>
          <w:sz w:val="32"/>
          <w:szCs w:val="32"/>
          <w:lang w:val="en-US" w:eastAsia="zh-CN"/>
        </w:rPr>
        <w:t>1.第五幼儿园：项目位于城北片区，人民银行东侧，项目用地面积约14亩，总建筑面积10872.03平方米，新建教学楼、门卫室等，配套市政设施。</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2.第六幼儿园：项目位于九州大道西侧，英才学校旁，</w:t>
      </w:r>
      <w:r>
        <w:rPr>
          <w:rFonts w:hint="eastAsia" w:ascii="仿宋_GB2312" w:hAnsi="仿宋_GB2312" w:eastAsia="仿宋_GB2312" w:cs="仿宋_GB2312"/>
          <w:b w:val="0"/>
          <w:bCs w:val="0"/>
          <w:sz w:val="32"/>
          <w:szCs w:val="32"/>
          <w:lang w:val="en-US" w:eastAsia="zh-CN"/>
        </w:rPr>
        <w:t>项目用地面积约14亩，</w:t>
      </w:r>
      <w:r>
        <w:rPr>
          <w:rFonts w:hint="eastAsia" w:ascii="仿宋" w:hAnsi="仿宋" w:eastAsia="仿宋" w:cs="仿宋"/>
          <w:sz w:val="32"/>
          <w:szCs w:val="32"/>
          <w:lang w:val="en-US" w:eastAsia="zh-CN"/>
        </w:rPr>
        <w:t>总建筑面积8835.46平方米，新建教学楼、门卫室等，配套市政设施。</w:t>
      </w: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3.会昌中等职业学校专二期：项目位于城北片区，人民银行东侧，</w:t>
      </w:r>
      <w:r>
        <w:rPr>
          <w:rFonts w:hint="eastAsia" w:ascii="仿宋_GB2312" w:hAnsi="仿宋_GB2312" w:eastAsia="仿宋_GB2312" w:cs="仿宋_GB2312"/>
          <w:b w:val="0"/>
          <w:bCs w:val="0"/>
          <w:sz w:val="32"/>
          <w:szCs w:val="32"/>
          <w:lang w:val="en-US" w:eastAsia="zh-CN"/>
        </w:rPr>
        <w:t>项目用地面积约48</w:t>
      </w:r>
      <w:bookmarkStart w:id="2" w:name="_GoBack"/>
      <w:bookmarkEnd w:id="2"/>
      <w:r>
        <w:rPr>
          <w:rFonts w:hint="eastAsia" w:ascii="仿宋_GB2312" w:hAnsi="仿宋_GB2312" w:eastAsia="仿宋_GB2312" w:cs="仿宋_GB2312"/>
          <w:b w:val="0"/>
          <w:bCs w:val="0"/>
          <w:sz w:val="32"/>
          <w:szCs w:val="32"/>
          <w:lang w:val="en-US" w:eastAsia="zh-CN"/>
        </w:rPr>
        <w:t>亩，</w:t>
      </w:r>
      <w:r>
        <w:rPr>
          <w:rFonts w:hint="eastAsia" w:ascii="仿宋" w:hAnsi="仿宋" w:eastAsia="仿宋" w:cs="仿宋"/>
          <w:sz w:val="32"/>
          <w:szCs w:val="32"/>
          <w:lang w:val="en-US" w:eastAsia="zh-CN"/>
        </w:rPr>
        <w:t>总建筑面积28227.4平方米，新建综合楼，教学楼，教师周转房，体教融合楼及运动场，并配套市政道路。</w:t>
      </w:r>
    </w:p>
    <w:p>
      <w:pPr>
        <w:numPr>
          <w:ilvl w:val="0"/>
          <w:numId w:val="0"/>
        </w:numPr>
        <w:jc w:val="left"/>
        <w:rPr>
          <w:rFonts w:hint="default" w:ascii="仿宋_GB2312" w:hAnsi="仿宋_GB2312" w:eastAsia="仿宋_GB2312" w:cs="仿宋_GB2312"/>
          <w:b/>
          <w:bCs/>
          <w:sz w:val="32"/>
          <w:szCs w:val="32"/>
          <w:lang w:val="en-US" w:eastAsia="zh-CN"/>
        </w:rPr>
      </w:pPr>
    </w:p>
    <w:p>
      <w:pPr>
        <w:numPr>
          <w:ilvl w:val="0"/>
          <w:numId w:val="0"/>
        </w:numPr>
        <w:jc w:val="left"/>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br w:type="page"/>
      </w:r>
    </w:p>
    <w:p>
      <w:pPr>
        <w:numPr>
          <w:ilvl w:val="0"/>
          <w:numId w:val="0"/>
        </w:numPr>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五、招标控制价</w:t>
      </w:r>
    </w:p>
    <w:p>
      <w:pPr>
        <w:numPr>
          <w:ilvl w:val="0"/>
          <w:numId w:val="0"/>
        </w:numPr>
        <w:jc w:val="left"/>
        <w:rPr>
          <w:rFonts w:hint="eastAsia" w:ascii="宋体" w:hAnsi="宋体" w:cs="宋体"/>
          <w:b/>
          <w:bCs w:val="0"/>
          <w:color w:val="000000"/>
          <w:kern w:val="0"/>
          <w:sz w:val="36"/>
          <w:szCs w:val="36"/>
          <w:lang w:val="en-US" w:eastAsia="zh-CN"/>
        </w:rPr>
      </w:pPr>
    </w:p>
    <w:p>
      <w:pPr>
        <w:numPr>
          <w:ilvl w:val="0"/>
          <w:numId w:val="0"/>
        </w:numPr>
        <w:jc w:val="center"/>
        <w:rPr>
          <w:rFonts w:hint="eastAsia"/>
          <w:lang w:val="en-US" w:eastAsia="zh-CN"/>
        </w:rPr>
      </w:pPr>
      <w:r>
        <w:rPr>
          <w:rFonts w:hint="eastAsia" w:ascii="宋体" w:hAnsi="宋体" w:cs="宋体"/>
          <w:b/>
          <w:bCs w:val="0"/>
          <w:color w:val="000000"/>
          <w:kern w:val="0"/>
          <w:sz w:val="36"/>
          <w:szCs w:val="36"/>
          <w:lang w:val="en-US" w:eastAsia="zh-CN"/>
        </w:rPr>
        <w:t>控制价</w:t>
      </w:r>
    </w:p>
    <w:tbl>
      <w:tblPr>
        <w:tblStyle w:val="7"/>
        <w:tblpPr w:leftFromText="180" w:rightFromText="180" w:vertAnchor="text" w:horzAnchor="page" w:tblpX="1975" w:tblpY="21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2"/>
        <w:gridCol w:w="1483"/>
        <w:gridCol w:w="1617"/>
        <w:gridCol w:w="2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12" w:type="dxa"/>
            <w:vAlign w:val="center"/>
          </w:tcPr>
          <w:p>
            <w:pPr>
              <w:pStyle w:val="4"/>
              <w:ind w:left="0" w:leftChars="0" w:firstLine="0" w:firstLineChars="0"/>
              <w:jc w:val="cente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项目名称</w:t>
            </w:r>
          </w:p>
        </w:tc>
        <w:tc>
          <w:tcPr>
            <w:tcW w:w="1483" w:type="dxa"/>
            <w:vAlign w:val="center"/>
          </w:tcPr>
          <w:p>
            <w:pPr>
              <w:pStyle w:val="4"/>
              <w:ind w:left="0" w:leftChars="0" w:firstLine="0" w:firstLineChars="0"/>
              <w:jc w:val="cente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控制价</w:t>
            </w:r>
          </w:p>
        </w:tc>
        <w:tc>
          <w:tcPr>
            <w:tcW w:w="1617" w:type="dxa"/>
            <w:vAlign w:val="center"/>
          </w:tcPr>
          <w:p>
            <w:pPr>
              <w:pStyle w:val="4"/>
              <w:ind w:left="0" w:leftChars="0" w:firstLine="0" w:firstLineChars="0"/>
              <w:jc w:val="cente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单位</w:t>
            </w:r>
          </w:p>
        </w:tc>
        <w:tc>
          <w:tcPr>
            <w:tcW w:w="2084" w:type="dxa"/>
            <w:vAlign w:val="center"/>
          </w:tcPr>
          <w:p>
            <w:pPr>
              <w:pStyle w:val="4"/>
              <w:ind w:left="0" w:leftChars="0" w:firstLine="0" w:firstLineChars="0"/>
              <w:jc w:val="cente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812" w:type="dxa"/>
            <w:vAlign w:val="center"/>
          </w:tcPr>
          <w:p>
            <w:pPr>
              <w:pStyle w:val="4"/>
              <w:ind w:left="0" w:leftChars="0" w:firstLine="0" w:firstLineChars="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val="en-US" w:eastAsia="zh-CN"/>
              </w:rPr>
              <w:t>项目水土保持报告书</w:t>
            </w:r>
          </w:p>
        </w:tc>
        <w:tc>
          <w:tcPr>
            <w:tcW w:w="1483" w:type="dxa"/>
            <w:vAlign w:val="center"/>
          </w:tcPr>
          <w:p>
            <w:pPr>
              <w:pStyle w:val="4"/>
              <w:ind w:left="0" w:leftChars="0" w:firstLine="0" w:firstLineChars="0"/>
              <w:jc w:val="center"/>
              <w:rPr>
                <w:rFonts w:hint="eastAsia" w:ascii="仿宋" w:hAnsi="仿宋" w:eastAsia="仿宋" w:cs="仿宋"/>
                <w:color w:val="FF0000"/>
                <w:sz w:val="28"/>
                <w:szCs w:val="28"/>
                <w:vertAlign w:val="baseline"/>
                <w:lang w:val="en-US" w:eastAsia="zh-CN"/>
              </w:rPr>
            </w:pPr>
            <w:r>
              <w:rPr>
                <w:rFonts w:hint="eastAsia" w:ascii="仿宋" w:hAnsi="仿宋" w:eastAsia="仿宋" w:cs="仿宋"/>
                <w:color w:val="000000"/>
                <w:sz w:val="28"/>
                <w:szCs w:val="28"/>
                <w:vertAlign w:val="baseline"/>
                <w:lang w:val="en-US" w:eastAsia="zh-CN"/>
              </w:rPr>
              <w:t>3万元</w:t>
            </w:r>
          </w:p>
        </w:tc>
        <w:tc>
          <w:tcPr>
            <w:tcW w:w="1617" w:type="dxa"/>
            <w:vAlign w:val="center"/>
          </w:tcPr>
          <w:p>
            <w:pPr>
              <w:pStyle w:val="4"/>
              <w:ind w:left="0" w:leftChars="0" w:firstLine="0" w:firstLineChars="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val="en-US" w:eastAsia="zh-CN"/>
              </w:rPr>
              <w:t>万元/项目</w:t>
            </w:r>
          </w:p>
        </w:tc>
        <w:tc>
          <w:tcPr>
            <w:tcW w:w="2084" w:type="dxa"/>
            <w:vAlign w:val="center"/>
          </w:tcPr>
          <w:p>
            <w:pPr>
              <w:pStyle w:val="4"/>
              <w:ind w:left="0" w:leftChars="0" w:firstLine="0" w:firstLineChars="0"/>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最高投标限价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812" w:type="dxa"/>
            <w:vAlign w:val="center"/>
          </w:tcPr>
          <w:p>
            <w:pPr>
              <w:pStyle w:val="4"/>
              <w:ind w:left="0" w:leftChars="0" w:firstLine="0" w:firstLineChars="0"/>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项目水土保持报告表</w:t>
            </w:r>
          </w:p>
        </w:tc>
        <w:tc>
          <w:tcPr>
            <w:tcW w:w="1483" w:type="dxa"/>
            <w:vAlign w:val="center"/>
          </w:tcPr>
          <w:p>
            <w:pPr>
              <w:pStyle w:val="4"/>
              <w:ind w:left="0" w:leftChars="0" w:firstLine="0" w:firstLineChars="0"/>
              <w:jc w:val="center"/>
              <w:rPr>
                <w:rFonts w:hint="default" w:ascii="仿宋" w:hAnsi="仿宋" w:eastAsia="仿宋" w:cs="仿宋"/>
                <w:color w:val="000000"/>
                <w:sz w:val="28"/>
                <w:szCs w:val="28"/>
                <w:vertAlign w:val="baseline"/>
                <w:lang w:val="en-US" w:eastAsia="zh-CN"/>
              </w:rPr>
            </w:pPr>
            <w:r>
              <w:rPr>
                <w:rFonts w:hint="eastAsia" w:ascii="仿宋" w:hAnsi="仿宋" w:eastAsia="仿宋" w:cs="仿宋"/>
                <w:color w:val="000000"/>
                <w:sz w:val="28"/>
                <w:szCs w:val="28"/>
                <w:vertAlign w:val="baseline"/>
                <w:lang w:val="en-US" w:eastAsia="zh-CN"/>
              </w:rPr>
              <w:t>1.2万元</w:t>
            </w:r>
          </w:p>
        </w:tc>
        <w:tc>
          <w:tcPr>
            <w:tcW w:w="1617" w:type="dxa"/>
            <w:vAlign w:val="center"/>
          </w:tcPr>
          <w:p>
            <w:pPr>
              <w:pStyle w:val="4"/>
              <w:tabs>
                <w:tab w:val="left" w:pos="529"/>
              </w:tabs>
              <w:ind w:left="0" w:leftChars="0" w:firstLine="0" w:firstLineChars="0"/>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万元/项目</w:t>
            </w:r>
          </w:p>
        </w:tc>
        <w:tc>
          <w:tcPr>
            <w:tcW w:w="2084" w:type="dxa"/>
            <w:vAlign w:val="center"/>
          </w:tcPr>
          <w:p>
            <w:pPr>
              <w:pStyle w:val="4"/>
              <w:ind w:left="0" w:leftChars="0" w:firstLine="0" w:firstLineChars="0"/>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最高投标限价</w:t>
            </w:r>
          </w:p>
        </w:tc>
      </w:tr>
    </w:tbl>
    <w:p>
      <w:pPr>
        <w:widowControl/>
        <w:spacing w:line="500" w:lineRule="exact"/>
        <w:jc w:val="both"/>
        <w:rPr>
          <w:rFonts w:hint="eastAsia" w:ascii="宋体" w:hAnsi="宋体" w:cs="宋体"/>
          <w:b w:val="0"/>
          <w:bCs/>
          <w:color w:val="000000"/>
          <w:kern w:val="0"/>
          <w:sz w:val="32"/>
          <w:szCs w:val="32"/>
          <w:lang w:val="en-US" w:eastAsia="zh-CN"/>
        </w:rPr>
      </w:pPr>
      <w:r>
        <w:rPr>
          <w:rFonts w:hint="eastAsia" w:ascii="宋体" w:hAnsi="宋体" w:cs="宋体"/>
          <w:b w:val="0"/>
          <w:bCs/>
          <w:color w:val="000000"/>
          <w:kern w:val="0"/>
          <w:sz w:val="32"/>
          <w:szCs w:val="32"/>
          <w:lang w:val="en-US" w:eastAsia="zh-CN"/>
        </w:rPr>
        <w:t>注意事项：投标报价超出控制价的视为无效投标。</w:t>
      </w:r>
    </w:p>
    <w:p>
      <w:pPr>
        <w:widowControl/>
        <w:spacing w:line="500" w:lineRule="exact"/>
        <w:ind w:firstLine="722"/>
        <w:jc w:val="both"/>
        <w:rPr>
          <w:rFonts w:hint="default" w:ascii="宋体" w:hAnsi="宋体" w:cs="宋体"/>
          <w:b w:val="0"/>
          <w:bCs/>
          <w:color w:val="000000"/>
          <w:kern w:val="0"/>
          <w:sz w:val="32"/>
          <w:szCs w:val="32"/>
          <w:lang w:val="en-US" w:eastAsia="zh-CN"/>
        </w:rPr>
      </w:pPr>
    </w:p>
    <w:p>
      <w:pPr>
        <w:widowControl/>
        <w:spacing w:line="500" w:lineRule="exact"/>
        <w:jc w:val="center"/>
        <w:rPr>
          <w:rFonts w:hint="eastAsia" w:ascii="宋体" w:hAnsi="宋体" w:cs="宋体"/>
          <w:b/>
          <w:bCs w:val="0"/>
          <w:color w:val="000000"/>
          <w:kern w:val="0"/>
          <w:sz w:val="36"/>
          <w:szCs w:val="36"/>
          <w:lang w:eastAsia="zh-CN"/>
        </w:rPr>
      </w:pPr>
    </w:p>
    <w:p>
      <w:pPr>
        <w:widowControl/>
        <w:spacing w:line="500" w:lineRule="exact"/>
        <w:jc w:val="center"/>
        <w:rPr>
          <w:rFonts w:hint="eastAsia" w:ascii="宋体" w:hAnsi="宋体" w:cs="宋体"/>
          <w:b/>
          <w:bCs w:val="0"/>
          <w:color w:val="000000"/>
          <w:kern w:val="0"/>
          <w:sz w:val="36"/>
          <w:szCs w:val="36"/>
          <w:lang w:eastAsia="zh-CN"/>
        </w:rPr>
      </w:pPr>
    </w:p>
    <w:p>
      <w:pPr>
        <w:widowControl/>
        <w:spacing w:line="500" w:lineRule="exact"/>
        <w:jc w:val="center"/>
        <w:rPr>
          <w:rFonts w:hint="eastAsia" w:ascii="宋体" w:hAnsi="宋体" w:cs="宋体"/>
          <w:b/>
          <w:bCs w:val="0"/>
          <w:color w:val="000000"/>
          <w:kern w:val="0"/>
          <w:sz w:val="36"/>
          <w:szCs w:val="36"/>
          <w:lang w:eastAsia="zh-CN"/>
        </w:rPr>
      </w:pPr>
    </w:p>
    <w:p>
      <w:pPr>
        <w:widowControl/>
        <w:spacing w:line="500" w:lineRule="exact"/>
        <w:jc w:val="center"/>
        <w:rPr>
          <w:rFonts w:hint="eastAsia" w:ascii="宋体" w:hAnsi="宋体" w:cs="宋体"/>
          <w:b/>
          <w:bCs w:val="0"/>
          <w:color w:val="000000"/>
          <w:kern w:val="0"/>
          <w:sz w:val="36"/>
          <w:szCs w:val="36"/>
          <w:lang w:eastAsia="zh-CN"/>
        </w:rPr>
      </w:pPr>
    </w:p>
    <w:p>
      <w:pPr>
        <w:widowControl/>
        <w:spacing w:line="500" w:lineRule="exact"/>
        <w:jc w:val="center"/>
        <w:rPr>
          <w:rFonts w:hint="eastAsia" w:ascii="宋体" w:hAnsi="宋体" w:cs="宋体"/>
          <w:b/>
          <w:bCs w:val="0"/>
          <w:color w:val="000000"/>
          <w:kern w:val="0"/>
          <w:sz w:val="36"/>
          <w:szCs w:val="36"/>
          <w:lang w:eastAsia="zh-CN"/>
        </w:rPr>
      </w:pPr>
    </w:p>
    <w:p>
      <w:pPr>
        <w:widowControl/>
        <w:spacing w:line="500" w:lineRule="exact"/>
        <w:jc w:val="center"/>
        <w:rPr>
          <w:rFonts w:hint="eastAsia" w:ascii="宋体" w:hAnsi="宋体" w:cs="宋体"/>
          <w:b/>
          <w:bCs w:val="0"/>
          <w:color w:val="000000"/>
          <w:kern w:val="0"/>
          <w:sz w:val="36"/>
          <w:szCs w:val="36"/>
          <w:lang w:eastAsia="zh-CN"/>
        </w:rPr>
      </w:pPr>
    </w:p>
    <w:p>
      <w:pPr>
        <w:widowControl/>
        <w:spacing w:line="500" w:lineRule="exact"/>
        <w:jc w:val="center"/>
        <w:rPr>
          <w:rFonts w:hint="eastAsia" w:ascii="宋体" w:hAnsi="宋体" w:cs="宋体"/>
          <w:b/>
          <w:bCs w:val="0"/>
          <w:color w:val="000000"/>
          <w:kern w:val="0"/>
          <w:sz w:val="36"/>
          <w:szCs w:val="36"/>
          <w:lang w:eastAsia="zh-CN"/>
        </w:rPr>
      </w:pPr>
    </w:p>
    <w:p>
      <w:pPr>
        <w:widowControl/>
        <w:spacing w:line="500" w:lineRule="exact"/>
        <w:jc w:val="center"/>
        <w:rPr>
          <w:rFonts w:hint="eastAsia" w:ascii="宋体" w:hAnsi="宋体" w:cs="宋体"/>
          <w:b/>
          <w:bCs w:val="0"/>
          <w:color w:val="000000"/>
          <w:kern w:val="0"/>
          <w:sz w:val="36"/>
          <w:szCs w:val="36"/>
          <w:lang w:eastAsia="zh-CN"/>
        </w:rPr>
      </w:pPr>
    </w:p>
    <w:p>
      <w:pPr>
        <w:widowControl/>
        <w:spacing w:line="500" w:lineRule="exact"/>
        <w:jc w:val="center"/>
        <w:rPr>
          <w:rFonts w:hint="eastAsia" w:ascii="宋体" w:hAnsi="宋体" w:cs="宋体"/>
          <w:b/>
          <w:bCs w:val="0"/>
          <w:color w:val="000000"/>
          <w:kern w:val="0"/>
          <w:sz w:val="36"/>
          <w:szCs w:val="36"/>
          <w:lang w:eastAsia="zh-CN"/>
        </w:rPr>
      </w:pPr>
    </w:p>
    <w:p>
      <w:pPr>
        <w:rPr>
          <w:rFonts w:hint="eastAsia" w:ascii="宋体" w:hAnsi="宋体" w:cs="宋体"/>
          <w:b/>
          <w:bCs w:val="0"/>
          <w:color w:val="000000"/>
          <w:kern w:val="0"/>
          <w:sz w:val="36"/>
          <w:szCs w:val="36"/>
          <w:lang w:eastAsia="zh-CN"/>
        </w:rPr>
      </w:pPr>
      <w:r>
        <w:rPr>
          <w:rFonts w:hint="eastAsia" w:ascii="宋体" w:hAnsi="宋体" w:cs="宋体"/>
          <w:b/>
          <w:bCs w:val="0"/>
          <w:color w:val="000000"/>
          <w:kern w:val="0"/>
          <w:sz w:val="36"/>
          <w:szCs w:val="36"/>
          <w:lang w:eastAsia="zh-CN"/>
        </w:rPr>
        <w:br w:type="page"/>
      </w:r>
    </w:p>
    <w:p>
      <w:pPr>
        <w:widowControl/>
        <w:spacing w:line="500" w:lineRule="exact"/>
        <w:jc w:val="center"/>
        <w:rPr>
          <w:rFonts w:hint="eastAsia" w:ascii="宋体" w:hAnsi="宋体" w:eastAsia="宋体" w:cs="宋体"/>
          <w:b/>
          <w:bCs w:val="0"/>
          <w:color w:val="000000"/>
          <w:kern w:val="0"/>
          <w:sz w:val="36"/>
          <w:szCs w:val="36"/>
          <w:lang w:eastAsia="zh-CN"/>
        </w:rPr>
      </w:pPr>
      <w:r>
        <w:rPr>
          <w:rFonts w:hint="eastAsia" w:ascii="宋体" w:hAnsi="宋体" w:cs="宋体"/>
          <w:b/>
          <w:bCs w:val="0"/>
          <w:color w:val="000000"/>
          <w:kern w:val="0"/>
          <w:sz w:val="36"/>
          <w:szCs w:val="36"/>
          <w:lang w:eastAsia="zh-CN"/>
        </w:rPr>
        <w:t>报价表</w:t>
      </w:r>
    </w:p>
    <w:tbl>
      <w:tblPr>
        <w:tblStyle w:val="7"/>
        <w:tblpPr w:leftFromText="180" w:rightFromText="180" w:vertAnchor="text" w:horzAnchor="page" w:tblpX="1975" w:tblpY="21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2"/>
        <w:gridCol w:w="1400"/>
        <w:gridCol w:w="1566"/>
        <w:gridCol w:w="1584"/>
        <w:gridCol w:w="1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2" w:type="dxa"/>
            <w:vAlign w:val="center"/>
          </w:tcPr>
          <w:p>
            <w:pPr>
              <w:pStyle w:val="4"/>
              <w:ind w:left="0" w:leftChars="0" w:firstLine="0" w:firstLineChars="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项目名称</w:t>
            </w:r>
          </w:p>
        </w:tc>
        <w:tc>
          <w:tcPr>
            <w:tcW w:w="1400" w:type="dxa"/>
            <w:vAlign w:val="center"/>
          </w:tcPr>
          <w:p>
            <w:pPr>
              <w:pStyle w:val="4"/>
              <w:ind w:left="0" w:leftChars="0" w:firstLine="0" w:firstLineChars="0"/>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编制类型</w:t>
            </w:r>
          </w:p>
        </w:tc>
        <w:tc>
          <w:tcPr>
            <w:tcW w:w="1566" w:type="dxa"/>
            <w:vAlign w:val="center"/>
          </w:tcPr>
          <w:p>
            <w:pPr>
              <w:pStyle w:val="4"/>
              <w:ind w:left="0" w:leftChars="0" w:firstLine="0" w:firstLineChars="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投标报价</w:t>
            </w:r>
          </w:p>
        </w:tc>
        <w:tc>
          <w:tcPr>
            <w:tcW w:w="1584" w:type="dxa"/>
            <w:vAlign w:val="center"/>
          </w:tcPr>
          <w:p>
            <w:pPr>
              <w:pStyle w:val="4"/>
              <w:ind w:left="0" w:leftChars="0" w:firstLine="0" w:firstLineChars="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单位</w:t>
            </w:r>
          </w:p>
        </w:tc>
        <w:tc>
          <w:tcPr>
            <w:tcW w:w="1757" w:type="dxa"/>
            <w:vAlign w:val="center"/>
          </w:tcPr>
          <w:p>
            <w:pPr>
              <w:pStyle w:val="4"/>
              <w:ind w:left="0" w:leftChars="0" w:firstLine="0" w:firstLineChars="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2212" w:type="dxa"/>
            <w:vAlign w:val="center"/>
          </w:tcPr>
          <w:p>
            <w:pPr>
              <w:pStyle w:val="4"/>
              <w:ind w:left="0" w:leftChars="0" w:firstLine="0" w:firstLineChars="0"/>
              <w:jc w:val="center"/>
              <w:rPr>
                <w:rFonts w:hint="eastAsia" w:ascii="仿宋" w:hAnsi="仿宋" w:eastAsia="仿宋" w:cs="仿宋"/>
                <w:sz w:val="28"/>
                <w:szCs w:val="28"/>
                <w:vertAlign w:val="baseline"/>
                <w:lang w:eastAsia="zh-CN"/>
              </w:rPr>
            </w:pPr>
            <w:r>
              <w:rPr>
                <w:rFonts w:hint="eastAsia" w:ascii="仿宋" w:hAnsi="仿宋" w:eastAsia="仿宋" w:cs="仿宋"/>
                <w:b w:val="0"/>
                <w:bCs/>
                <w:color w:val="000000"/>
                <w:sz w:val="28"/>
                <w:szCs w:val="28"/>
              </w:rPr>
              <w:t>会昌县</w:t>
            </w:r>
            <w:r>
              <w:rPr>
                <w:rFonts w:hint="eastAsia" w:ascii="仿宋" w:hAnsi="仿宋" w:eastAsia="仿宋" w:cs="仿宋"/>
                <w:b w:val="0"/>
                <w:bCs/>
                <w:color w:val="000000"/>
                <w:sz w:val="28"/>
                <w:szCs w:val="28"/>
                <w:lang w:eastAsia="zh-CN"/>
              </w:rPr>
              <w:t>第五幼儿园</w:t>
            </w:r>
            <w:r>
              <w:rPr>
                <w:rFonts w:hint="eastAsia" w:ascii="仿宋" w:hAnsi="仿宋" w:eastAsia="仿宋" w:cs="仿宋"/>
                <w:b w:val="0"/>
                <w:bCs/>
                <w:color w:val="000000"/>
                <w:sz w:val="28"/>
                <w:szCs w:val="28"/>
              </w:rPr>
              <w:t>项目</w:t>
            </w:r>
          </w:p>
        </w:tc>
        <w:tc>
          <w:tcPr>
            <w:tcW w:w="1400" w:type="dxa"/>
            <w:vAlign w:val="center"/>
          </w:tcPr>
          <w:p>
            <w:pPr>
              <w:pStyle w:val="4"/>
              <w:ind w:left="0" w:leftChars="0" w:firstLine="0" w:firstLineChars="0"/>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eastAsia="zh-CN"/>
              </w:rPr>
              <w:t>水土保持报告表</w:t>
            </w:r>
          </w:p>
        </w:tc>
        <w:tc>
          <w:tcPr>
            <w:tcW w:w="1566" w:type="dxa"/>
            <w:vAlign w:val="center"/>
          </w:tcPr>
          <w:p>
            <w:pPr>
              <w:pStyle w:val="4"/>
              <w:ind w:left="0" w:leftChars="0" w:firstLine="0" w:firstLineChars="0"/>
              <w:jc w:val="center"/>
              <w:rPr>
                <w:rFonts w:hint="eastAsia" w:ascii="仿宋" w:hAnsi="仿宋" w:eastAsia="仿宋" w:cs="仿宋"/>
                <w:sz w:val="28"/>
                <w:szCs w:val="28"/>
                <w:vertAlign w:val="baseline"/>
                <w:lang w:val="en-US" w:eastAsia="zh-CN"/>
              </w:rPr>
            </w:pPr>
          </w:p>
        </w:tc>
        <w:tc>
          <w:tcPr>
            <w:tcW w:w="1584" w:type="dxa"/>
            <w:vAlign w:val="center"/>
          </w:tcPr>
          <w:p>
            <w:pPr>
              <w:pStyle w:val="4"/>
              <w:ind w:left="0" w:leftChars="0" w:firstLine="0" w:firstLineChars="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val="en-US" w:eastAsia="zh-CN"/>
              </w:rPr>
              <w:t>万元/项目</w:t>
            </w:r>
          </w:p>
        </w:tc>
        <w:tc>
          <w:tcPr>
            <w:tcW w:w="1757" w:type="dxa"/>
            <w:vAlign w:val="center"/>
          </w:tcPr>
          <w:p>
            <w:pPr>
              <w:pStyle w:val="4"/>
              <w:ind w:left="0" w:leftChars="0" w:firstLine="0" w:firstLineChars="0"/>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固定总价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trPr>
        <w:tc>
          <w:tcPr>
            <w:tcW w:w="2212" w:type="dxa"/>
            <w:vAlign w:val="center"/>
          </w:tcPr>
          <w:p>
            <w:pPr>
              <w:pStyle w:val="4"/>
              <w:ind w:left="0" w:leftChars="0" w:firstLine="0" w:firstLineChars="0"/>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lang w:val="en-US" w:eastAsia="zh-CN"/>
              </w:rPr>
              <w:t>会昌县第六幼儿园项目</w:t>
            </w:r>
          </w:p>
        </w:tc>
        <w:tc>
          <w:tcPr>
            <w:tcW w:w="1400" w:type="dxa"/>
            <w:vAlign w:val="center"/>
          </w:tcPr>
          <w:p>
            <w:pPr>
              <w:pStyle w:val="4"/>
              <w:ind w:left="0" w:leftChars="0" w:firstLine="0" w:firstLineChars="0"/>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eastAsia="zh-CN"/>
              </w:rPr>
              <w:t>水土保持报告表</w:t>
            </w:r>
          </w:p>
        </w:tc>
        <w:tc>
          <w:tcPr>
            <w:tcW w:w="1566" w:type="dxa"/>
            <w:vAlign w:val="center"/>
          </w:tcPr>
          <w:p>
            <w:pPr>
              <w:pStyle w:val="4"/>
              <w:ind w:left="0" w:leftChars="0" w:firstLine="0" w:firstLineChars="0"/>
              <w:jc w:val="center"/>
              <w:rPr>
                <w:rFonts w:hint="eastAsia" w:ascii="仿宋" w:hAnsi="仿宋" w:eastAsia="仿宋" w:cs="仿宋"/>
                <w:sz w:val="28"/>
                <w:szCs w:val="28"/>
                <w:vertAlign w:val="baseline"/>
                <w:lang w:val="en-US" w:eastAsia="zh-CN"/>
              </w:rPr>
            </w:pPr>
          </w:p>
        </w:tc>
        <w:tc>
          <w:tcPr>
            <w:tcW w:w="1584" w:type="dxa"/>
            <w:vAlign w:val="center"/>
          </w:tcPr>
          <w:p>
            <w:pPr>
              <w:pStyle w:val="4"/>
              <w:ind w:left="0" w:leftChars="0" w:firstLine="0" w:firstLineChars="0"/>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万元/项目</w:t>
            </w:r>
          </w:p>
        </w:tc>
        <w:tc>
          <w:tcPr>
            <w:tcW w:w="1757" w:type="dxa"/>
            <w:vAlign w:val="center"/>
          </w:tcPr>
          <w:p>
            <w:pPr>
              <w:pStyle w:val="4"/>
              <w:ind w:left="0" w:leftChars="0" w:firstLine="0" w:firstLineChars="0"/>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固定总价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trPr>
        <w:tc>
          <w:tcPr>
            <w:tcW w:w="2212" w:type="dxa"/>
            <w:vAlign w:val="center"/>
          </w:tcPr>
          <w:p>
            <w:pPr>
              <w:pStyle w:val="4"/>
              <w:ind w:left="0" w:leftChars="0" w:firstLine="0" w:firstLineChars="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会昌中等专业学校二期项目</w:t>
            </w:r>
          </w:p>
        </w:tc>
        <w:tc>
          <w:tcPr>
            <w:tcW w:w="1400" w:type="dxa"/>
            <w:vAlign w:val="center"/>
          </w:tcPr>
          <w:p>
            <w:pPr>
              <w:pStyle w:val="4"/>
              <w:ind w:left="0" w:leftChars="0" w:firstLine="0" w:firstLineChars="0"/>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eastAsia="zh-CN"/>
              </w:rPr>
              <w:t>水土保持报告书</w:t>
            </w:r>
          </w:p>
        </w:tc>
        <w:tc>
          <w:tcPr>
            <w:tcW w:w="1566" w:type="dxa"/>
            <w:vAlign w:val="center"/>
          </w:tcPr>
          <w:p>
            <w:pPr>
              <w:pStyle w:val="4"/>
              <w:ind w:left="0" w:leftChars="0" w:firstLine="0" w:firstLineChars="0"/>
              <w:jc w:val="center"/>
              <w:rPr>
                <w:rFonts w:hint="eastAsia" w:ascii="仿宋" w:hAnsi="仿宋" w:eastAsia="仿宋" w:cs="仿宋"/>
                <w:sz w:val="28"/>
                <w:szCs w:val="28"/>
                <w:vertAlign w:val="baseline"/>
                <w:lang w:val="en-US" w:eastAsia="zh-CN"/>
              </w:rPr>
            </w:pPr>
          </w:p>
        </w:tc>
        <w:tc>
          <w:tcPr>
            <w:tcW w:w="1584" w:type="dxa"/>
            <w:vAlign w:val="center"/>
          </w:tcPr>
          <w:p>
            <w:pPr>
              <w:pStyle w:val="4"/>
              <w:ind w:left="0" w:leftChars="0" w:firstLine="0" w:firstLineChars="0"/>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万元/项目</w:t>
            </w:r>
          </w:p>
        </w:tc>
        <w:tc>
          <w:tcPr>
            <w:tcW w:w="1757" w:type="dxa"/>
            <w:vAlign w:val="center"/>
          </w:tcPr>
          <w:p>
            <w:pPr>
              <w:pStyle w:val="4"/>
              <w:ind w:left="0" w:leftChars="0" w:firstLine="0" w:firstLineChars="0"/>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固定总价</w:t>
            </w:r>
          </w:p>
        </w:tc>
      </w:tr>
    </w:tbl>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我公司已在报价前已充分进行了现场踏勘、测量、风险评估、工期提前等所有风险，上述报价包含</w:t>
      </w:r>
      <w:r>
        <w:rPr>
          <w:rFonts w:hint="eastAsia" w:ascii="仿宋" w:hAnsi="仿宋" w:eastAsia="仿宋" w:cs="仿宋"/>
          <w:b w:val="0"/>
          <w:bCs/>
          <w:color w:val="000000"/>
          <w:sz w:val="32"/>
          <w:szCs w:val="32"/>
          <w:lang w:eastAsia="zh-CN"/>
        </w:rPr>
        <w:t>水土保持报告书</w:t>
      </w:r>
      <w:r>
        <w:rPr>
          <w:rFonts w:hint="eastAsia" w:ascii="仿宋" w:hAnsi="仿宋" w:eastAsia="仿宋" w:cs="仿宋"/>
          <w:b w:val="0"/>
          <w:bCs/>
          <w:color w:val="000000"/>
          <w:sz w:val="32"/>
          <w:szCs w:val="32"/>
          <w:lang w:val="en-US" w:eastAsia="zh-CN"/>
        </w:rPr>
        <w:t>编制、评审等相关费用并</w:t>
      </w:r>
      <w:r>
        <w:rPr>
          <w:rFonts w:hint="eastAsia" w:ascii="仿宋_GB2312" w:hAnsi="仿宋_GB2312" w:eastAsia="仿宋_GB2312" w:cs="仿宋_GB2312"/>
          <w:b w:val="0"/>
          <w:bCs w:val="0"/>
          <w:sz w:val="32"/>
          <w:szCs w:val="32"/>
          <w:lang w:val="en-US" w:eastAsia="zh-CN"/>
        </w:rPr>
        <w:t>按项目实际情况和设计图纸要求提交以上报价。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报价公司（盖章/签字）：</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160" w:firstLineChars="13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联系电话：</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3200" w:firstLineChars="10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2023年    月    日</w:t>
      </w: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br w:type="page"/>
      </w:r>
    </w:p>
    <w:p>
      <w:pPr>
        <w:spacing w:line="480" w:lineRule="exact"/>
        <w:jc w:val="center"/>
        <w:rPr>
          <w:rFonts w:hint="eastAsia" w:ascii="黑体" w:hAnsi="黑体" w:eastAsia="黑体" w:cs="黑体"/>
          <w:bCs/>
          <w:sz w:val="44"/>
          <w:szCs w:val="44"/>
          <w:lang w:val="en-US" w:eastAsia="zh-CN"/>
        </w:rPr>
      </w:pPr>
      <w:r>
        <w:rPr>
          <w:rFonts w:hint="eastAsia" w:ascii="黑体" w:hAnsi="黑体" w:eastAsia="黑体" w:cs="黑体"/>
          <w:bCs/>
          <w:sz w:val="44"/>
          <w:szCs w:val="44"/>
          <w:lang w:val="en-US" w:eastAsia="zh-CN"/>
        </w:rPr>
        <w:t>承诺书</w:t>
      </w:r>
    </w:p>
    <w:p>
      <w:pPr>
        <w:spacing w:line="480" w:lineRule="exact"/>
        <w:jc w:val="center"/>
        <w:rPr>
          <w:rFonts w:hint="eastAsia" w:ascii="黑体" w:hAnsi="黑体" w:eastAsia="黑体" w:cs="黑体"/>
          <w:bCs/>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Cs/>
          <w:sz w:val="28"/>
          <w:szCs w:val="28"/>
          <w:lang w:val="en-US" w:eastAsia="zh-CN"/>
        </w:rPr>
        <w:t xml:space="preserve">   </w:t>
      </w:r>
      <w:r>
        <w:rPr>
          <w:rFonts w:hint="eastAsia" w:ascii="仿宋_GB2312" w:hAnsi="仿宋_GB2312" w:eastAsia="仿宋_GB2312" w:cs="仿宋_GB2312"/>
          <w:b w:val="0"/>
          <w:bCs w:val="0"/>
          <w:sz w:val="32"/>
          <w:szCs w:val="32"/>
          <w:lang w:val="en-US" w:eastAsia="zh-CN"/>
        </w:rPr>
        <w:t xml:space="preserve"> 我单位为独立法人单位，我公司主要人员及其直系亲属均未有在会昌县恒茂建设发展集团有限责任公司（包括下属子公司）从业的记录以及不存在控股、管理关系和亲属等利害关系。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特此承诺。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我公司对本承诺的真实性负责，并承担相应法律责任。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单位：（公章）</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年    月    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right"/>
        <w:textAlignment w:val="auto"/>
        <w:rPr>
          <w:rFonts w:hint="eastAsia" w:ascii="仿宋_GB2312" w:hAnsi="仿宋_GB2312" w:eastAsia="仿宋_GB2312" w:cs="仿宋_GB2312"/>
          <w:b w:val="0"/>
          <w:bCs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0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1NWFiZGYyNDZhOWIyMGEzZGZmN2I1ZThiMGM4NTgifQ=="/>
  </w:docVars>
  <w:rsids>
    <w:rsidRoot w:val="00000000"/>
    <w:rsid w:val="0394658D"/>
    <w:rsid w:val="09D94AF6"/>
    <w:rsid w:val="0B2D1730"/>
    <w:rsid w:val="12DD7EA1"/>
    <w:rsid w:val="2FF46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2"/>
    <w:basedOn w:val="1"/>
    <w:next w:val="1"/>
    <w:qFormat/>
    <w:uiPriority w:val="0"/>
    <w:pPr>
      <w:adjustRightInd w:val="0"/>
      <w:snapToGrid w:val="0"/>
      <w:spacing w:beforeAutospacing="0" w:afterAutospacing="0" w:line="360" w:lineRule="auto"/>
      <w:ind w:firstLine="643" w:firstLineChars="200"/>
      <w:jc w:val="left"/>
      <w:outlineLvl w:val="1"/>
    </w:pPr>
    <w:rPr>
      <w:rFonts w:hint="eastAsia"/>
      <w:b/>
      <w:bCs/>
      <w:kern w:val="0"/>
    </w:rPr>
  </w:style>
  <w:style w:type="character" w:default="1" w:styleId="8">
    <w:name w:val="Default Paragraph Font"/>
    <w:qFormat/>
    <w:uiPriority w:val="0"/>
  </w:style>
  <w:style w:type="table" w:default="1" w:styleId="6">
    <w:name w:val="Normal Table"/>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Calibri" w:hAnsi="Calibri" w:eastAsia="仿宋"/>
      <w:sz w:val="32"/>
    </w:rPr>
  </w:style>
  <w:style w:type="paragraph" w:styleId="4">
    <w:name w:val="Body Text Indent"/>
    <w:basedOn w:val="1"/>
    <w:next w:val="3"/>
    <w:qFormat/>
    <w:uiPriority w:val="0"/>
    <w:pPr>
      <w:spacing w:after="120"/>
      <w:ind w:left="420" w:leftChars="200"/>
    </w:pPr>
    <w:rPr>
      <w:rFonts w:eastAsia="宋体" w:cs="Times New Roman"/>
      <w:sz w:val="21"/>
    </w:rPr>
  </w:style>
  <w:style w:type="paragraph" w:styleId="5">
    <w:name w:val="Body Text First Indent 2"/>
    <w:basedOn w:val="4"/>
    <w:qFormat/>
    <w:uiPriority w:val="0"/>
    <w:pPr>
      <w:ind w:firstLine="420" w:firstLineChars="200"/>
    </w:pPr>
    <w:rPr>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41"/>
    <w:basedOn w:val="8"/>
    <w:qFormat/>
    <w:uiPriority w:val="0"/>
    <w:rPr>
      <w:rFonts w:hint="eastAsia" w:ascii="宋体" w:hAnsi="宋体" w:eastAsia="宋体" w:cs="宋体"/>
      <w:color w:val="000000"/>
      <w:sz w:val="18"/>
      <w:szCs w:val="18"/>
      <w:u w:val="none"/>
    </w:rPr>
  </w:style>
  <w:style w:type="character" w:customStyle="1" w:styleId="10">
    <w:name w:val="font31"/>
    <w:basedOn w:val="8"/>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1803</Words>
  <Characters>1883</Characters>
  <Paragraphs>155</Paragraphs>
  <TotalTime>1</TotalTime>
  <ScaleCrop>false</ScaleCrop>
  <LinksUpToDate>false</LinksUpToDate>
  <CharactersWithSpaces>1979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木兆</cp:lastModifiedBy>
  <cp:lastPrinted>2022-08-02T07:06:00Z</cp:lastPrinted>
  <dcterms:modified xsi:type="dcterms:W3CDTF">2023-03-06T01:47:58Z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449E8CCD231E4700BAB6F08051968DD6</vt:lpwstr>
  </property>
</Properties>
</file>