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楷体" w:hAnsi="楷体" w:eastAsia="楷体" w:cs="楷体"/>
          <w:b/>
          <w:bCs/>
          <w:sz w:val="28"/>
          <w:szCs w:val="28"/>
          <w:lang w:eastAsia="zh-CN"/>
        </w:rPr>
      </w:pPr>
      <w:r>
        <w:rPr>
          <w:rFonts w:hint="eastAsia" w:ascii="楷体" w:hAnsi="楷体" w:eastAsia="楷体" w:cs="楷体"/>
          <w:b/>
          <w:bCs/>
          <w:sz w:val="28"/>
          <w:szCs w:val="28"/>
          <w:lang w:val="en-US" w:eastAsia="zh-CN"/>
        </w:rPr>
        <w:t>各</w:t>
      </w:r>
      <w:r>
        <w:rPr>
          <w:rFonts w:hint="eastAsia" w:ascii="楷体" w:hAnsi="楷体" w:eastAsia="楷体" w:cs="楷体"/>
          <w:b/>
          <w:bCs/>
          <w:sz w:val="28"/>
          <w:szCs w:val="28"/>
          <w:lang w:eastAsia="zh-CN"/>
        </w:rPr>
        <w:t>供应商：</w:t>
      </w:r>
    </w:p>
    <w:p>
      <w:pPr>
        <w:spacing w:line="480" w:lineRule="exact"/>
        <w:ind w:firstLine="560"/>
        <w:rPr>
          <w:rFonts w:hint="eastAsia" w:ascii="楷体" w:hAnsi="楷体" w:eastAsia="楷体" w:cs="楷体"/>
          <w:sz w:val="28"/>
          <w:szCs w:val="28"/>
        </w:rPr>
      </w:pPr>
      <w:r>
        <w:rPr>
          <w:rFonts w:hint="eastAsia" w:ascii="楷体" w:hAnsi="楷体" w:eastAsia="楷体" w:cs="楷体"/>
          <w:sz w:val="28"/>
          <w:szCs w:val="28"/>
        </w:rPr>
        <w:t>我公司</w:t>
      </w:r>
      <w:r>
        <w:rPr>
          <w:rFonts w:hint="eastAsia" w:ascii="楷体" w:hAnsi="楷体" w:eastAsia="楷体" w:cs="楷体"/>
          <w:sz w:val="28"/>
          <w:szCs w:val="28"/>
          <w:lang w:val="en-US" w:eastAsia="zh-CN"/>
        </w:rPr>
        <w:t>在会昌县白鹅乡幼儿园项目</w:t>
      </w:r>
      <w:r>
        <w:rPr>
          <w:rFonts w:hint="eastAsia" w:ascii="楷体" w:hAnsi="楷体" w:eastAsia="楷体" w:cs="楷体"/>
          <w:sz w:val="28"/>
          <w:szCs w:val="28"/>
        </w:rPr>
        <w:t>现</w:t>
      </w:r>
      <w:r>
        <w:rPr>
          <w:rFonts w:hint="eastAsia" w:ascii="楷体" w:hAnsi="楷体" w:eastAsia="楷体" w:cs="楷体"/>
          <w:sz w:val="28"/>
          <w:szCs w:val="28"/>
          <w:lang w:val="en-US" w:eastAsia="zh-CN"/>
        </w:rPr>
        <w:t>需外装修施工班组</w:t>
      </w:r>
      <w:r>
        <w:rPr>
          <w:rFonts w:hint="eastAsia" w:ascii="楷体" w:hAnsi="楷体" w:eastAsia="楷体" w:cs="楷体"/>
          <w:sz w:val="28"/>
          <w:szCs w:val="28"/>
        </w:rPr>
        <w:t>，现邀请贵单位对该项目进行报价。</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附件二</w:t>
      </w:r>
      <w:r>
        <w:rPr>
          <w:rFonts w:hint="eastAsia" w:ascii="楷体" w:hAnsi="楷体" w:eastAsia="楷体" w:cs="楷体"/>
          <w:b/>
          <w:bCs/>
          <w:sz w:val="28"/>
          <w:szCs w:val="28"/>
          <w:lang w:eastAsia="zh-CN"/>
        </w:rPr>
        <w:t>）</w:t>
      </w:r>
      <w:r>
        <w:rPr>
          <w:rFonts w:hint="eastAsia" w:ascii="楷体" w:hAnsi="楷体" w:eastAsia="楷体" w:cs="楷体"/>
          <w:sz w:val="28"/>
          <w:szCs w:val="28"/>
          <w:lang w:val="en-US" w:eastAsia="zh-CN"/>
        </w:rPr>
        <w:t>。</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联系人：林工。    联系电话：15870710725。</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监督举报电话（县纪委派驻第十纪检监察组）：0797-5623881</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报价截止时间为2022年12月2</w:t>
      </w:r>
      <w:bookmarkStart w:id="0" w:name="_GoBack"/>
      <w:bookmarkEnd w:id="0"/>
      <w:r>
        <w:rPr>
          <w:rFonts w:hint="eastAsia" w:ascii="楷体" w:hAnsi="楷体" w:eastAsia="楷体" w:cs="楷体"/>
          <w:b/>
          <w:bCs/>
          <w:sz w:val="28"/>
          <w:szCs w:val="28"/>
          <w:lang w:val="en-US" w:eastAsia="zh-CN"/>
        </w:rPr>
        <w:t>9日17时。</w:t>
      </w:r>
    </w:p>
    <w:p>
      <w:pPr>
        <w:spacing w:line="480" w:lineRule="exact"/>
        <w:ind w:firstLine="560"/>
        <w:rPr>
          <w:rFonts w:hint="eastAsia" w:ascii="楷体" w:hAnsi="楷体" w:eastAsia="楷体" w:cs="楷体"/>
          <w:sz w:val="28"/>
          <w:szCs w:val="28"/>
        </w:rPr>
      </w:pPr>
      <w:r>
        <w:rPr>
          <w:rFonts w:hint="eastAsia" w:ascii="楷体" w:hAnsi="楷体" w:eastAsia="楷体" w:cs="楷体"/>
          <w:b/>
          <w:bCs/>
          <w:sz w:val="28"/>
          <w:szCs w:val="28"/>
          <w:lang w:eastAsia="zh-CN"/>
        </w:rPr>
        <w:t>一、</w:t>
      </w:r>
      <w:r>
        <w:rPr>
          <w:rFonts w:hint="eastAsia" w:ascii="楷体" w:hAnsi="楷体" w:eastAsia="楷体" w:cs="楷体"/>
          <w:b/>
          <w:bCs/>
          <w:sz w:val="28"/>
          <w:szCs w:val="28"/>
        </w:rPr>
        <w:t>主要建设内容有：</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屋外排水，门窗安装，内墙粉刷，真石漆墙面粉刷，安全护栏安装。</w:t>
      </w:r>
    </w:p>
    <w:p>
      <w:pPr>
        <w:pStyle w:val="2"/>
        <w:ind w:left="0" w:leftChars="0" w:firstLine="562" w:firstLineChars="20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二、报价条件</w:t>
      </w:r>
    </w:p>
    <w:p>
      <w:pPr>
        <w:spacing w:line="480" w:lineRule="exact"/>
        <w:ind w:firstLine="56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响应单位必须以公司参与报价，不得以个人响应，本工程需报价公司经营范围符合施工内容。</w:t>
      </w:r>
    </w:p>
    <w:p>
      <w:pPr>
        <w:pStyle w:val="2"/>
        <w:ind w:left="0" w:leftChars="0" w:firstLine="562" w:firstLineChars="200"/>
        <w:rPr>
          <w:rFonts w:hint="eastAsia" w:ascii="楷体" w:hAnsi="楷体" w:eastAsia="楷体" w:cs="楷体"/>
          <w:lang w:val="en-US" w:eastAsia="zh-CN"/>
        </w:rPr>
      </w:pPr>
      <w:r>
        <w:rPr>
          <w:rFonts w:hint="eastAsia" w:ascii="楷体" w:hAnsi="楷体" w:eastAsia="楷体" w:cs="楷体"/>
          <w:b/>
          <w:bCs/>
          <w:sz w:val="28"/>
          <w:szCs w:val="28"/>
          <w:lang w:val="en-US" w:eastAsia="zh-CN"/>
        </w:rPr>
        <w:t>报价文件需密封加盖公章。</w:t>
      </w:r>
    </w:p>
    <w:p>
      <w:pPr>
        <w:pStyle w:val="2"/>
        <w:rPr>
          <w:rFonts w:hint="default"/>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控制价</w:t>
      </w:r>
    </w:p>
    <w:tbl>
      <w:tblPr>
        <w:tblStyle w:val="6"/>
        <w:tblW w:w="95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1000"/>
        <w:gridCol w:w="1186"/>
        <w:gridCol w:w="1047"/>
        <w:gridCol w:w="1257"/>
        <w:gridCol w:w="28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控制价</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合计金额</w:t>
            </w:r>
          </w:p>
        </w:tc>
        <w:tc>
          <w:tcPr>
            <w:tcW w:w="2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屋外排水</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204</w:t>
            </w:r>
            <w:r>
              <w:rPr>
                <w:rFonts w:hint="eastAsia" w:ascii="宋体" w:hAnsi="宋体" w:eastAsia="宋体" w:cs="宋体"/>
                <w:i w:val="0"/>
                <w:iCs w:val="0"/>
                <w:color w:val="000000"/>
                <w:kern w:val="0"/>
                <w:sz w:val="22"/>
                <w:szCs w:val="22"/>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26546</w:t>
            </w:r>
          </w:p>
        </w:tc>
        <w:tc>
          <w:tcPr>
            <w:tcW w:w="2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暗沟、散水、坡道、屋面排水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p>
        </w:tc>
        <w:tc>
          <w:tcPr>
            <w:tcW w:w="153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门窗安装</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樘</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34</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902</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30668</w:t>
            </w:r>
          </w:p>
        </w:tc>
        <w:tc>
          <w:tcPr>
            <w:tcW w:w="2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复合木门、铝合金门、钢制防火门。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3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360.06</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200</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72012</w:t>
            </w:r>
          </w:p>
        </w:tc>
        <w:tc>
          <w:tcPr>
            <w:tcW w:w="2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铝合金单框推拉窗、金属百叶窗。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内墙粉刷</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3808.59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60937.44</w:t>
            </w:r>
          </w:p>
        </w:tc>
        <w:tc>
          <w:tcPr>
            <w:tcW w:w="2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界面剂一道；12厚1:1:6水泥石灰膏砂浆打底扫毛；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真石漆墙面</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1626.39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157759.83</w:t>
            </w:r>
          </w:p>
        </w:tc>
        <w:tc>
          <w:tcPr>
            <w:tcW w:w="2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10厚M10抹灰砂浆找平层；5厚聚合物水泥防水砂浆；5厚聚合物水泥砂浆复合耐碱玻璃纤维网格布；刮耐水腻子2道；刷封闭底漆；设置分隔缝，帖美纹纸；喷真石漆2道；罩面光漆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安全护栏</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m</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224.8</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133</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29898.4</w:t>
            </w:r>
          </w:p>
        </w:tc>
        <w:tc>
          <w:tcPr>
            <w:tcW w:w="2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金属栏杆（楼梯）H=1100竖杆间距〈110；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9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合计金额： </w:t>
            </w:r>
            <w:r>
              <w:rPr>
                <w:rFonts w:hint="eastAsia" w:ascii="宋体" w:hAnsi="宋体" w:eastAsia="宋体" w:cs="宋体"/>
                <w:i w:val="0"/>
                <w:iCs w:val="0"/>
                <w:color w:val="000000"/>
                <w:kern w:val="0"/>
                <w:sz w:val="22"/>
                <w:szCs w:val="22"/>
                <w:u w:val="single"/>
                <w:lang w:val="en-US" w:eastAsia="zh-CN" w:bidi="ar"/>
              </w:rPr>
              <w:t>377821.67</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（含3%增值税专票）</w:t>
            </w:r>
          </w:p>
        </w:tc>
      </w:tr>
    </w:tbl>
    <w:p>
      <w:pPr>
        <w:keepNext w:val="0"/>
        <w:keepLines w:val="0"/>
        <w:widowControl/>
        <w:suppressLineNumbers w:val="0"/>
        <w:jc w:val="left"/>
        <w:textAlignment w:val="center"/>
        <w:rPr>
          <w:rFonts w:hint="eastAsia" w:cs="Times New Roman"/>
          <w:sz w:val="24"/>
          <w:szCs w:val="32"/>
          <w:lang w:val="en-US" w:eastAsia="zh-CN"/>
        </w:rPr>
      </w:pPr>
      <w:r>
        <w:rPr>
          <w:rFonts w:hint="eastAsia"/>
          <w:sz w:val="24"/>
          <w:szCs w:val="32"/>
          <w:lang w:val="en-US" w:eastAsia="zh-CN"/>
        </w:rPr>
        <w:t>要求：1、复古</w:t>
      </w:r>
      <w:r>
        <w:rPr>
          <w:rFonts w:hint="default"/>
          <w:sz w:val="24"/>
          <w:szCs w:val="32"/>
          <w:lang w:val="en-US" w:eastAsia="zh-CN"/>
        </w:rPr>
        <w:t>成品</w:t>
      </w:r>
      <w:r>
        <w:rPr>
          <w:rFonts w:hint="eastAsia"/>
          <w:sz w:val="24"/>
          <w:szCs w:val="32"/>
          <w:lang w:val="en-US" w:eastAsia="zh-CN"/>
        </w:rPr>
        <w:t>木</w:t>
      </w:r>
      <w:r>
        <w:rPr>
          <w:rFonts w:hint="default"/>
          <w:sz w:val="24"/>
          <w:szCs w:val="32"/>
          <w:lang w:val="en-US" w:eastAsia="zh-CN"/>
        </w:rPr>
        <w:t xml:space="preserve">门安装; </w:t>
      </w:r>
      <w:r>
        <w:rPr>
          <w:rFonts w:hint="eastAsia"/>
          <w:sz w:val="24"/>
          <w:szCs w:val="32"/>
          <w:lang w:val="en-US" w:eastAsia="zh-CN"/>
        </w:rPr>
        <w:t>2、</w:t>
      </w:r>
      <w:r>
        <w:rPr>
          <w:rFonts w:hint="default"/>
          <w:sz w:val="24"/>
          <w:szCs w:val="32"/>
          <w:lang w:val="en-US" w:eastAsia="zh-CN"/>
        </w:rPr>
        <w:t>普通铝合金门主型材不低于2.2厚(含6 +12A+6</w:t>
      </w:r>
      <w:r>
        <w:rPr>
          <w:rFonts w:hint="default" w:cs="Times New Roman"/>
          <w:sz w:val="24"/>
          <w:szCs w:val="32"/>
          <w:lang w:val="en-US" w:eastAsia="zh-CN"/>
        </w:rPr>
        <w:t xml:space="preserve">玻璃); </w:t>
      </w:r>
      <w:r>
        <w:rPr>
          <w:rFonts w:hint="eastAsia" w:cs="Times New Roman"/>
          <w:sz w:val="24"/>
          <w:szCs w:val="32"/>
          <w:lang w:val="en-US" w:eastAsia="zh-CN"/>
        </w:rPr>
        <w:t>3、</w:t>
      </w:r>
      <w:r>
        <w:rPr>
          <w:rFonts w:hint="default" w:cs="Times New Roman"/>
          <w:sz w:val="24"/>
          <w:szCs w:val="32"/>
          <w:lang w:val="en-US" w:eastAsia="zh-CN"/>
        </w:rPr>
        <w:t>定制乙级防火门 含闭门器</w:t>
      </w:r>
      <w:r>
        <w:rPr>
          <w:rFonts w:hint="eastAsia" w:cs="Times New Roman"/>
          <w:sz w:val="24"/>
          <w:szCs w:val="32"/>
          <w:lang w:val="en-US" w:eastAsia="zh-CN"/>
        </w:rPr>
        <w:t>4、</w:t>
      </w:r>
      <w:r>
        <w:rPr>
          <w:rFonts w:hint="default" w:cs="Times New Roman"/>
          <w:sz w:val="24"/>
          <w:szCs w:val="32"/>
          <w:lang w:val="en-US" w:eastAsia="zh-CN"/>
        </w:rPr>
        <w:t>铝合金隔热断桥推拉窗主型材不低于1.8厚(含6+12A+6玻璃)</w:t>
      </w:r>
      <w:r>
        <w:rPr>
          <w:rFonts w:hint="eastAsia" w:cs="Times New Roman"/>
          <w:sz w:val="24"/>
          <w:szCs w:val="32"/>
          <w:lang w:val="en-US" w:eastAsia="zh-CN"/>
        </w:rPr>
        <w:t>。</w:t>
      </w:r>
      <w:r>
        <w:rPr>
          <w:rFonts w:hint="default" w:cs="Times New Roman"/>
          <w:sz w:val="24"/>
          <w:szCs w:val="32"/>
          <w:lang w:val="en-US" w:eastAsia="zh-CN"/>
        </w:rPr>
        <w:t>规格</w:t>
      </w:r>
      <w:r>
        <w:rPr>
          <w:rFonts w:hint="eastAsia" w:cs="Times New Roman"/>
          <w:sz w:val="24"/>
          <w:szCs w:val="32"/>
          <w:lang w:val="en-US" w:eastAsia="zh-CN"/>
        </w:rPr>
        <w:t>按图纸要求施工</w:t>
      </w:r>
      <w:r>
        <w:rPr>
          <w:rFonts w:hint="default" w:cs="Times New Roman"/>
          <w:sz w:val="24"/>
          <w:szCs w:val="32"/>
          <w:lang w:val="en-US" w:eastAsia="zh-CN"/>
        </w:rPr>
        <w:t>，</w:t>
      </w:r>
      <w:r>
        <w:rPr>
          <w:rFonts w:hint="eastAsia" w:cs="Times New Roman"/>
          <w:sz w:val="24"/>
          <w:szCs w:val="32"/>
          <w:lang w:val="en-US" w:eastAsia="zh-CN"/>
        </w:rPr>
        <w:t>包工包料、</w:t>
      </w:r>
      <w:r>
        <w:rPr>
          <w:rFonts w:hint="default" w:cs="Times New Roman"/>
          <w:sz w:val="24"/>
          <w:szCs w:val="32"/>
          <w:lang w:val="en-US" w:eastAsia="zh-CN"/>
        </w:rPr>
        <w:t>含制作、安装、五金配件及门锁，必须满足使用功能。</w:t>
      </w:r>
    </w:p>
    <w:p>
      <w:pPr>
        <w:keepNext w:val="0"/>
        <w:keepLines w:val="0"/>
        <w:widowControl/>
        <w:suppressLineNumbers w:val="0"/>
        <w:jc w:val="left"/>
        <w:textAlignment w:val="center"/>
        <w:rPr>
          <w:rFonts w:hint="eastAsia" w:cs="Times New Roman"/>
          <w:sz w:val="24"/>
          <w:szCs w:val="32"/>
          <w:lang w:val="en-US"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default" w:eastAsia="黑体"/>
          <w:b w:val="0"/>
          <w:bCs/>
          <w:lang w:val="en-US" w:eastAsia="zh-CN"/>
        </w:rPr>
      </w:pPr>
      <w:r>
        <w:rPr>
          <w:rFonts w:hint="eastAsia" w:ascii="黑体" w:hAnsi="黑体" w:eastAsia="黑体" w:cs="黑体"/>
          <w:b w:val="0"/>
          <w:bCs/>
          <w:sz w:val="36"/>
          <w:szCs w:val="36"/>
          <w:lang w:val="en-US" w:eastAsia="zh-CN"/>
        </w:rPr>
        <w:t>报</w:t>
      </w:r>
      <w:r>
        <w:rPr>
          <w:rFonts w:hint="eastAsia" w:ascii="黑体" w:hAnsi="黑体" w:eastAsia="黑体" w:cs="黑体"/>
          <w:b w:val="0"/>
          <w:bCs/>
          <w:sz w:val="36"/>
          <w:szCs w:val="36"/>
          <w:lang w:eastAsia="zh-CN"/>
        </w:rPr>
        <w:t>价</w:t>
      </w:r>
      <w:r>
        <w:rPr>
          <w:rFonts w:hint="eastAsia" w:ascii="黑体" w:hAnsi="黑体" w:eastAsia="黑体" w:cs="黑体"/>
          <w:b w:val="0"/>
          <w:bCs/>
          <w:sz w:val="36"/>
          <w:szCs w:val="36"/>
          <w:lang w:val="en-US" w:eastAsia="zh-CN"/>
        </w:rPr>
        <w:t>单</w:t>
      </w:r>
    </w:p>
    <w:tbl>
      <w:tblPr>
        <w:tblStyle w:val="6"/>
        <w:tblW w:w="990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1000"/>
        <w:gridCol w:w="1186"/>
        <w:gridCol w:w="1047"/>
        <w:gridCol w:w="1257"/>
        <w:gridCol w:w="3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单</w:t>
            </w:r>
            <w:r>
              <w:rPr>
                <w:rFonts w:hint="eastAsia" w:ascii="宋体" w:hAnsi="宋体" w:eastAsia="宋体" w:cs="宋体"/>
                <w:i w:val="0"/>
                <w:iCs w:val="0"/>
                <w:color w:val="000000"/>
                <w:kern w:val="0"/>
                <w:sz w:val="22"/>
                <w:szCs w:val="22"/>
                <w:u w:val="none"/>
                <w:lang w:val="en-US" w:eastAsia="zh-CN" w:bidi="ar"/>
              </w:rPr>
              <w:t>价</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合计金额</w:t>
            </w:r>
          </w:p>
        </w:tc>
        <w:tc>
          <w:tcPr>
            <w:tcW w:w="3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屋外排水</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204</w:t>
            </w:r>
            <w:r>
              <w:rPr>
                <w:rFonts w:hint="eastAsia" w:ascii="宋体" w:hAnsi="宋体" w:eastAsia="宋体" w:cs="宋体"/>
                <w:i w:val="0"/>
                <w:iCs w:val="0"/>
                <w:color w:val="000000"/>
                <w:kern w:val="0"/>
                <w:sz w:val="22"/>
                <w:szCs w:val="22"/>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3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暗沟、散水、坡道、屋面排水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p>
        </w:tc>
        <w:tc>
          <w:tcPr>
            <w:tcW w:w="153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门窗安装</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樘</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34</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cs="宋体"/>
                <w:i w:val="0"/>
                <w:iCs w:val="0"/>
                <w:color w:val="000000"/>
                <w:kern w:val="0"/>
                <w:sz w:val="22"/>
                <w:szCs w:val="22"/>
                <w:u w:val="none"/>
                <w:lang w:val="en-US" w:eastAsia="zh-CN" w:bidi="ar"/>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3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复合木门、铝合金门、钢制防火门。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53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360.06</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3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铝合金单框推拉窗、金属百叶窗。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内墙粉刷</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3808.59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3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界面剂一道；12厚1:1:6水泥石灰膏砂浆打底扫毛；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真石漆墙面</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1626.39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3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10厚M10抹灰砂浆找平层；5厚聚合物水泥防水砂浆；5厚聚合物水泥砂浆复合耐碱玻璃纤维网格布；刮耐水腻子2道；刷封闭底漆；设置分隔缝，帖美纹纸；喷真石漆2道；罩面光漆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安全护栏</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m</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224.8</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3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金属栏杆（楼梯）H=1100竖杆间距〈110；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990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ind w:left="0" w:leftChars="0" w:firstLine="0" w:firstLineChars="0"/>
              <w:jc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b w:val="0"/>
          <w:bCs w:val="0"/>
          <w:sz w:val="28"/>
          <w:szCs w:val="28"/>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pStyle w:val="2"/>
        <w:rPr>
          <w:rFonts w:hint="eastAsia"/>
          <w:b w:val="0"/>
          <w:bCs w:val="0"/>
          <w:sz w:val="28"/>
          <w:szCs w:val="28"/>
          <w:lang w:val="en-US" w:eastAsia="zh-CN"/>
        </w:rPr>
      </w:pPr>
    </w:p>
    <w:p>
      <w:pPr>
        <w:pStyle w:val="2"/>
        <w:rPr>
          <w:rFonts w:hint="eastAsia"/>
          <w:b w:val="0"/>
          <w:bCs w:val="0"/>
          <w:sz w:val="28"/>
          <w:szCs w:val="28"/>
          <w:lang w:val="en-US" w:eastAsia="zh-CN"/>
        </w:rPr>
      </w:pPr>
    </w:p>
    <w:p>
      <w:pPr>
        <w:pStyle w:val="2"/>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报价单位（章）：</w:t>
      </w:r>
    </w:p>
    <w:p>
      <w:pPr>
        <w:pStyle w:val="2"/>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2D87913"/>
    <w:rsid w:val="059D7494"/>
    <w:rsid w:val="1DDE6308"/>
    <w:rsid w:val="3695530F"/>
    <w:rsid w:val="3D597DE3"/>
    <w:rsid w:val="4384240E"/>
    <w:rsid w:val="51690D2C"/>
    <w:rsid w:val="5A44753A"/>
    <w:rsid w:val="7D99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1140</Words>
  <Characters>1332</Characters>
  <Lines>0</Lines>
  <Paragraphs>0</Paragraphs>
  <TotalTime>2</TotalTime>
  <ScaleCrop>false</ScaleCrop>
  <LinksUpToDate>false</LinksUpToDate>
  <CharactersWithSpaces>1448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2022-12-26T09:00:28Z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05D3D88627CB4988976FAABC2D219492</vt:lpwstr>
  </property>
</Properties>
</file>